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48295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aedd4985-c29e-494d-8ad1-4bd90a83a26c"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5bdd78a7-6eff-44c5-be48-12eb425418d7"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7096429)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«Русский язык»</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4afdeebf-75fd-4414-ae94-ed25ad6ca259" w:id="3"/>
      <w:r>
        <w:rPr>
          <w:rFonts w:ascii="Times New Roman" w:hAnsi="Times New Roman"/>
          <w:b/>
          <w:i w:val="false"/>
          <w:color w:val="000000"/>
          <w:sz w:val="28"/>
        </w:rPr>
        <w:t>Касково</w:t>
      </w:r>
      <w:bookmarkEnd w:id="3"/>
      <w:r>
        <w:rPr>
          <w:rFonts w:ascii="Times New Roman" w:hAnsi="Times New Roman"/>
          <w:b/>
          <w:i w:val="false"/>
          <w:color w:val="000000"/>
          <w:sz w:val="28"/>
        </w:rPr>
        <w:t xml:space="preserve"> </w:t>
      </w:r>
      <w:bookmarkStart w:name="09ae5d1a-7fa5-48c7-ad03-4854c3714f92" w:id="4"/>
      <w:r>
        <w:rPr>
          <w:rFonts w:ascii="Times New Roman" w:hAnsi="Times New Roman"/>
          <w:b/>
          <w:i w:val="false"/>
          <w:color w:val="000000"/>
          <w:sz w:val="28"/>
        </w:rPr>
        <w:t>2025 год</w:t>
      </w:r>
      <w:bookmarkEnd w:id="4"/>
    </w:p>
    <w:p>
      <w:pPr>
        <w:spacing w:before="0" w:after="0"/>
        <w:ind w:left="120"/>
        <w:jc w:val="left"/>
      </w:pPr>
    </w:p>
    <w:bookmarkStart w:name="block-54829506" w:id="5"/>
    <w:p>
      <w:pPr>
        <w:sectPr>
          <w:pgSz w:w="11906" w:h="16383" w:orient="portrait"/>
        </w:sectPr>
      </w:pPr>
    </w:p>
    <w:bookmarkEnd w:id="5"/>
    <w:bookmarkEnd w:id="0"/>
    <w:bookmarkStart w:name="block-54829509"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firstLine="600"/>
        <w:jc w:val="both"/>
      </w:pPr>
      <w:r>
        <w:rPr>
          <w:rFonts w:ascii="Times New Roman" w:hAnsi="Times New Roman"/>
          <w:b w:val="false"/>
          <w:i w:val="false"/>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firstLine="600"/>
        <w:jc w:val="both"/>
      </w:pPr>
      <w:r>
        <w:rPr>
          <w:rFonts w:ascii="Times New Roman" w:hAnsi="Times New Roman"/>
          <w:b w:val="false"/>
          <w:i w:val="false"/>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w:t>
      </w:r>
      <w:r>
        <w:rPr>
          <w:rFonts w:ascii="Times New Roman" w:hAnsi="Times New Roman"/>
          <w:b w:val="false"/>
          <w:i w:val="false"/>
          <w:color w:val="000000"/>
          <w:sz w:val="28"/>
        </w:rPr>
        <w:t>, на процессы формирования универсальных интеллектуальных умений, навыков самоорганизации и самоконтроля.</w:t>
      </w:r>
    </w:p>
    <w:p>
      <w:pPr>
        <w:spacing w:before="0" w:after="0" w:line="264"/>
        <w:ind w:firstLine="600"/>
        <w:jc w:val="both"/>
      </w:pPr>
      <w:r>
        <w:rPr>
          <w:rFonts w:ascii="Times New Roman" w:hAnsi="Times New Roman"/>
          <w:b w:val="false"/>
          <w:i w:val="false"/>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firstLine="600"/>
        <w:jc w:val="both"/>
      </w:pPr>
      <w:r>
        <w:rPr>
          <w:rFonts w:ascii="Times New Roman" w:hAnsi="Times New Roman"/>
          <w:b w:val="false"/>
          <w:i w:val="false"/>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firstLine="600"/>
        <w:jc w:val="both"/>
      </w:pPr>
      <w:r>
        <w:rPr>
          <w:rFonts w:ascii="Times New Roman" w:hAnsi="Times New Roman"/>
          <w:b w:val="false"/>
          <w:i w:val="false"/>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firstLine="600"/>
        <w:jc w:val="both"/>
      </w:pPr>
      <w:r>
        <w:rPr>
          <w:rFonts w:ascii="Times New Roman" w:hAnsi="Times New Roman"/>
          <w:b w:val="false"/>
          <w:i w:val="false"/>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firstLine="600"/>
        <w:jc w:val="both"/>
      </w:pPr>
      <w:r>
        <w:rPr>
          <w:rFonts w:ascii="Times New Roman" w:hAnsi="Times New Roman"/>
          <w:b w:val="false"/>
          <w:i w:val="false"/>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firstLine="600"/>
        <w:jc w:val="both"/>
      </w:pPr>
      <w:r>
        <w:rPr>
          <w:rFonts w:ascii="Times New Roman" w:hAnsi="Times New Roman"/>
          <w:b w:val="false"/>
          <w:i w:val="false"/>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русского языка направлено на достижение следующих целей:</w:t>
      </w:r>
    </w:p>
    <w:p>
      <w:pPr>
        <w:numPr>
          <w:ilvl w:val="0"/>
          <w:numId w:val="1"/>
        </w:numPr>
        <w:spacing w:before="0" w:after="0" w:line="264"/>
        <w:jc w:val="both"/>
      </w:pPr>
      <w:r>
        <w:rPr>
          <w:rFonts w:ascii="Times New Roman" w:hAnsi="Times New Roman"/>
          <w:b w:val="false"/>
          <w:i w:val="false"/>
          <w:color w:val="000000"/>
          <w:sz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Pr>
          <w:rFonts w:ascii="Times New Roman" w:hAnsi="Times New Roman"/>
          <w:b w:val="false"/>
          <w:i w:val="false"/>
          <w:color w:val="000000"/>
          <w:sz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1"/>
        </w:numPr>
        <w:spacing w:before="0" w:after="0" w:line="264"/>
        <w:jc w:val="both"/>
      </w:pPr>
      <w:r>
        <w:rPr>
          <w:rFonts w:ascii="Times New Roman" w:hAnsi="Times New Roman"/>
          <w:b w:val="false"/>
          <w:i w:val="false"/>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1"/>
        </w:numPr>
        <w:spacing w:before="0" w:after="0" w:line="264"/>
        <w:jc w:val="both"/>
      </w:pPr>
      <w:r>
        <w:rPr>
          <w:rFonts w:ascii="Times New Roman" w:hAnsi="Times New Roman"/>
          <w:b w:val="false"/>
          <w:i w:val="false"/>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1"/>
        </w:numPr>
        <w:spacing w:before="0" w:after="0" w:line="264"/>
        <w:jc w:val="both"/>
      </w:pPr>
      <w:r>
        <w:rPr>
          <w:rFonts w:ascii="Times New Roman" w:hAnsi="Times New Roman"/>
          <w:b w:val="false"/>
          <w:i w:val="false"/>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1"/>
        </w:numPr>
        <w:spacing w:before="0" w:after="0" w:line="264"/>
        <w:jc w:val="both"/>
      </w:pPr>
      <w:r>
        <w:rPr>
          <w:rFonts w:ascii="Times New Roman" w:hAnsi="Times New Roman"/>
          <w:b w:val="false"/>
          <w:i w:val="false"/>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1"/>
        </w:numPr>
        <w:spacing w:before="0" w:after="0" w:line="264"/>
        <w:jc w:val="both"/>
      </w:pPr>
      <w:r>
        <w:rPr>
          <w:rFonts w:ascii="Times New Roman" w:hAnsi="Times New Roman"/>
          <w:b w:val="false"/>
          <w:i w:val="false"/>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«РУССКИЙ ЯЗЫК»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На изучение русского языка в 10–11 классах </w:t>
      </w:r>
      <w:r>
        <w:rPr>
          <w:rFonts w:ascii="Times New Roman" w:hAnsi="Times New Roman"/>
          <w:b w:val="false"/>
          <w:i w:val="false"/>
          <w:color w:val="000000"/>
          <w:sz w:val="28"/>
        </w:rPr>
        <w:t>среднего общего</w:t>
      </w:r>
      <w:r>
        <w:rPr>
          <w:rFonts w:ascii="Times New Roman" w:hAnsi="Times New Roman"/>
          <w:b w:val="false"/>
          <w:i w:val="false"/>
          <w:color w:val="000000"/>
          <w:sz w:val="28"/>
        </w:rPr>
        <w:t xml:space="preserve"> образования в учебном плане отводится 136 часов: в 10 классе – 68 часов (2 часа в неделю), в 11 классе – 68 часов (2 часа в неделю).</w:t>
      </w:r>
    </w:p>
    <w:bookmarkStart w:name="block-54829509" w:id="7"/>
    <w:p>
      <w:pPr>
        <w:sectPr>
          <w:pgSz w:w="11906" w:h="16383" w:orient="portrait"/>
        </w:sectPr>
      </w:pPr>
    </w:p>
    <w:bookmarkEnd w:id="7"/>
    <w:bookmarkEnd w:id="6"/>
    <w:bookmarkStart w:name="block-54829507" w:id="8"/>
    <w:p>
      <w:pPr>
        <w:spacing w:before="0" w:after="0" w:line="264"/>
        <w:ind w:left="120"/>
        <w:jc w:val="both"/>
      </w:pPr>
      <w:r>
        <w:rPr>
          <w:rFonts w:ascii="Times New Roman" w:hAnsi="Times New Roman"/>
          <w:b/>
          <w:i w:val="false"/>
          <w:color w:val="000000"/>
          <w:sz w:val="28"/>
        </w:rPr>
        <w:t>СОДЕРЖАНИЕ УЧЕБНОГО ПРЕДМЕТА «РУССКИЙ ЯЗЫК»</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Язык как знаковая система. Основные функции языка.</w:t>
      </w:r>
    </w:p>
    <w:p>
      <w:pPr>
        <w:spacing w:before="0" w:after="0" w:line="264"/>
        <w:ind w:firstLine="600"/>
        <w:jc w:val="both"/>
      </w:pPr>
      <w:r>
        <w:rPr>
          <w:rFonts w:ascii="Times New Roman" w:hAnsi="Times New Roman"/>
          <w:b w:val="false"/>
          <w:i w:val="false"/>
          <w:color w:val="000000"/>
          <w:sz w:val="28"/>
        </w:rPr>
        <w:t>Лингвистика как наука.</w:t>
      </w:r>
    </w:p>
    <w:p>
      <w:pPr>
        <w:spacing w:before="0" w:after="0" w:line="264"/>
        <w:ind w:firstLine="600"/>
        <w:jc w:val="both"/>
      </w:pPr>
      <w:r>
        <w:rPr>
          <w:rFonts w:ascii="Times New Roman" w:hAnsi="Times New Roman"/>
          <w:b w:val="false"/>
          <w:i w:val="false"/>
          <w:color w:val="000000"/>
          <w:sz w:val="28"/>
        </w:rPr>
        <w:t>Язык и культура.</w:t>
      </w: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firstLine="600"/>
        <w:jc w:val="both"/>
      </w:pPr>
      <w:r>
        <w:rPr>
          <w:rFonts w:ascii="Times New Roman" w:hAnsi="Times New Roman"/>
          <w:b w:val="false"/>
          <w:i w:val="false"/>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Система языка, её устройство, функционирование.</w:t>
      </w:r>
    </w:p>
    <w:p>
      <w:pPr>
        <w:spacing w:before="0" w:after="0" w:line="264"/>
        <w:ind w:firstLine="600"/>
        <w:jc w:val="both"/>
      </w:pPr>
      <w:r>
        <w:rPr>
          <w:rFonts w:ascii="Times New Roman" w:hAnsi="Times New Roman"/>
          <w:b w:val="false"/>
          <w:i w:val="false"/>
          <w:color w:val="000000"/>
          <w:sz w:val="28"/>
        </w:rPr>
        <w:t>Культура речи как раздел лингвистики.</w:t>
      </w:r>
    </w:p>
    <w:p>
      <w:pPr>
        <w:spacing w:before="0" w:after="0" w:line="264"/>
        <w:ind w:firstLine="600"/>
        <w:jc w:val="both"/>
      </w:pPr>
      <w:r>
        <w:rPr>
          <w:rFonts w:ascii="Times New Roman" w:hAnsi="Times New Roman"/>
          <w:b w:val="false"/>
          <w:i w:val="false"/>
          <w:color w:val="000000"/>
          <w:sz w:val="28"/>
        </w:rPr>
        <w:t>Языковая норма, её основные признаки и функции.</w:t>
      </w:r>
    </w:p>
    <w:p>
      <w:pPr>
        <w:spacing w:before="0" w:after="0" w:line="264"/>
        <w:ind w:firstLine="600"/>
        <w:jc w:val="both"/>
      </w:pPr>
      <w:r>
        <w:rPr>
          <w:rFonts w:ascii="Times New Roman" w:hAnsi="Times New Roman"/>
          <w:b w:val="false"/>
          <w:i w:val="false"/>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Качества хорошей речи.</w:t>
      </w:r>
    </w:p>
    <w:p>
      <w:pPr>
        <w:spacing w:before="0" w:after="0" w:line="264"/>
        <w:ind w:firstLine="600"/>
        <w:jc w:val="both"/>
      </w:pPr>
      <w:r>
        <w:rPr>
          <w:rFonts w:ascii="Times New Roman" w:hAnsi="Times New Roman"/>
          <w:b w:val="false"/>
          <w:i w:val="false"/>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firstLine="600"/>
        <w:jc w:val="both"/>
      </w:pPr>
      <w:r>
        <w:rPr>
          <w:rFonts w:ascii="Times New Roman" w:hAnsi="Times New Roman"/>
          <w:b w:val="false"/>
          <w:i w:val="false"/>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firstLine="600"/>
        <w:jc w:val="both"/>
      </w:pPr>
      <w:r>
        <w:rPr>
          <w:rFonts w:ascii="Times New Roman" w:hAnsi="Times New Roman"/>
          <w:b w:val="false"/>
          <w:i w:val="false"/>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firstLine="600"/>
        <w:jc w:val="both"/>
      </w:pPr>
      <w:r>
        <w:rPr>
          <w:rFonts w:ascii="Times New Roman" w:hAnsi="Times New Roman"/>
          <w:b w:val="false"/>
          <w:i w:val="false"/>
          <w:color w:val="000000"/>
          <w:sz w:val="28"/>
        </w:rPr>
        <w:t>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firstLine="600"/>
        <w:jc w:val="both"/>
      </w:pPr>
      <w:r>
        <w:rPr>
          <w:rFonts w:ascii="Times New Roman" w:hAnsi="Times New Roman"/>
          <w:b w:val="false"/>
          <w:i w:val="false"/>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false"/>
          <w:i w:val="false"/>
          <w:color w:val="000000"/>
          <w:sz w:val="28"/>
        </w:rPr>
        <w:t xml:space="preserve"> Особенности употребления.</w:t>
      </w:r>
    </w:p>
    <w:p>
      <w:pPr>
        <w:spacing w:before="0" w:after="0" w:line="264"/>
        <w:ind w:firstLine="600"/>
        <w:jc w:val="both"/>
      </w:pPr>
      <w:r>
        <w:rPr>
          <w:rFonts w:ascii="Times New Roman" w:hAnsi="Times New Roman"/>
          <w:b w:val="false"/>
          <w:i w:val="false"/>
          <w:color w:val="000000"/>
          <w:sz w:val="28"/>
        </w:rPr>
        <w:t>Фразеология русского языка (повторение, обобщение). Крылатые слова.</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Морфологические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Основные нормы употребления имён существительных: форм рода, числа, падежа.</w:t>
      </w:r>
    </w:p>
    <w:p>
      <w:pPr>
        <w:spacing w:before="0" w:after="0" w:line="264"/>
        <w:ind w:firstLine="600"/>
        <w:jc w:val="both"/>
      </w:pPr>
      <w:r>
        <w:rPr>
          <w:rFonts w:ascii="Times New Roman" w:hAnsi="Times New Roman"/>
          <w:b w:val="false"/>
          <w:i w:val="false"/>
          <w:color w:val="000000"/>
          <w:sz w:val="28"/>
        </w:rPr>
        <w:t>Основные нормы употребления имён прилагательных: форм степеней сравнения, краткой формы.</w:t>
      </w:r>
    </w:p>
    <w:p>
      <w:pPr>
        <w:spacing w:before="0" w:after="0" w:line="264"/>
        <w:ind w:firstLine="600"/>
        <w:jc w:val="both"/>
      </w:pPr>
      <w:r>
        <w:rPr>
          <w:rFonts w:ascii="Times New Roman" w:hAnsi="Times New Roman"/>
          <w:b w:val="false"/>
          <w:i w:val="false"/>
          <w:color w:val="000000"/>
          <w:sz w:val="28"/>
        </w:rPr>
        <w:t>Основные нормы употребления количественных, порядковых и собирательных числительных.</w:t>
      </w:r>
    </w:p>
    <w:p>
      <w:pPr>
        <w:spacing w:before="0" w:after="0" w:line="264"/>
        <w:ind w:firstLine="600"/>
        <w:jc w:val="both"/>
      </w:pPr>
      <w:r>
        <w:rPr>
          <w:rFonts w:ascii="Times New Roman" w:hAnsi="Times New Roman"/>
          <w:b w:val="false"/>
          <w:i w:val="false"/>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false"/>
          <w:color w:val="000000"/>
          <w:sz w:val="28"/>
        </w:rPr>
        <w:t>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firstLine="600"/>
        <w:jc w:val="both"/>
      </w:pPr>
      <w:r>
        <w:rPr>
          <w:rFonts w:ascii="Times New Roman" w:hAnsi="Times New Roman"/>
          <w:b w:val="false"/>
          <w:i w:val="false"/>
          <w:color w:val="000000"/>
          <w:spacing w:val="-3"/>
          <w:sz w:val="28"/>
        </w:rPr>
        <w:t>Орфографические правила. Правописание гласных и согласных в корне.</w:t>
      </w:r>
    </w:p>
    <w:p>
      <w:pPr>
        <w:spacing w:before="0" w:after="0" w:line="264"/>
        <w:ind w:firstLine="600"/>
        <w:jc w:val="both"/>
      </w:pPr>
      <w:r>
        <w:rPr>
          <w:rFonts w:ascii="Times New Roman" w:hAnsi="Times New Roman"/>
          <w:b w:val="false"/>
          <w:i w:val="false"/>
          <w:color w:val="000000"/>
          <w:sz w:val="28"/>
        </w:rPr>
        <w:t>Употребление разделительных ъ и ь.</w:t>
      </w:r>
    </w:p>
    <w:p>
      <w:pPr>
        <w:spacing w:before="0" w:after="0" w:line="264"/>
        <w:ind w:firstLine="600"/>
        <w:jc w:val="both"/>
      </w:pPr>
      <w:r>
        <w:rPr>
          <w:rFonts w:ascii="Times New Roman" w:hAnsi="Times New Roman"/>
          <w:b w:val="false"/>
          <w:i w:val="false"/>
          <w:color w:val="000000"/>
          <w:sz w:val="28"/>
        </w:rPr>
        <w:t>Правописание приставок. Буквы ы – и после приставок.</w:t>
      </w:r>
    </w:p>
    <w:p>
      <w:pPr>
        <w:spacing w:before="0" w:after="0" w:line="264"/>
        <w:ind w:firstLine="600"/>
        <w:jc w:val="both"/>
      </w:pPr>
      <w:r>
        <w:rPr>
          <w:rFonts w:ascii="Times New Roman" w:hAnsi="Times New Roman"/>
          <w:b w:val="false"/>
          <w:i w:val="false"/>
          <w:color w:val="000000"/>
          <w:sz w:val="28"/>
        </w:rPr>
        <w:t>Правописание суффиксов.</w:t>
      </w:r>
    </w:p>
    <w:p>
      <w:pPr>
        <w:spacing w:before="0" w:after="0" w:line="264"/>
        <w:ind w:firstLine="600"/>
        <w:jc w:val="both"/>
      </w:pPr>
      <w:r>
        <w:rPr>
          <w:rFonts w:ascii="Times New Roman" w:hAnsi="Times New Roman"/>
          <w:b w:val="false"/>
          <w:i w:val="false"/>
          <w:color w:val="000000"/>
          <w:sz w:val="28"/>
        </w:rPr>
        <w:t>Правописание н и нн в словах различных частей речи.</w:t>
      </w:r>
    </w:p>
    <w:p>
      <w:pPr>
        <w:spacing w:before="0" w:after="0" w:line="264"/>
        <w:ind w:firstLine="600"/>
        <w:jc w:val="both"/>
      </w:pPr>
      <w:r>
        <w:rPr>
          <w:rFonts w:ascii="Times New Roman" w:hAnsi="Times New Roman"/>
          <w:b w:val="false"/>
          <w:i w:val="false"/>
          <w:color w:val="000000"/>
          <w:sz w:val="28"/>
        </w:rPr>
        <w:t>Правописание не и ни.</w:t>
      </w:r>
    </w:p>
    <w:p>
      <w:pPr>
        <w:spacing w:before="0" w:after="0" w:line="264"/>
        <w:ind w:firstLine="600"/>
        <w:jc w:val="both"/>
      </w:pPr>
      <w:r>
        <w:rPr>
          <w:rFonts w:ascii="Times New Roman" w:hAnsi="Times New Roman"/>
          <w:b w:val="false"/>
          <w:i w:val="false"/>
          <w:color w:val="000000"/>
          <w:sz w:val="28"/>
        </w:rPr>
        <w:t>Правописание окончаний имён существительных, имён прилагательных и глаголов.</w:t>
      </w:r>
    </w:p>
    <w:p>
      <w:pPr>
        <w:spacing w:before="0" w:after="0" w:line="264"/>
        <w:ind w:firstLine="600"/>
        <w:jc w:val="both"/>
      </w:pPr>
      <w:r>
        <w:rPr>
          <w:rFonts w:ascii="Times New Roman" w:hAnsi="Times New Roman"/>
          <w:b w:val="false"/>
          <w:i w:val="false"/>
          <w:color w:val="000000"/>
          <w:sz w:val="28"/>
        </w:rPr>
        <w:t>Слитное, дефисное и раздельное написание слов.</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z w:val="28"/>
        </w:rPr>
        <w:t>Речь как деятельность. Виды речевой деятельности (повторение, обобщение).</w:t>
      </w:r>
    </w:p>
    <w:p>
      <w:pPr>
        <w:spacing w:before="0" w:after="0" w:line="264"/>
        <w:ind w:firstLine="600"/>
        <w:jc w:val="both"/>
      </w:pPr>
      <w:r>
        <w:rPr>
          <w:rFonts w:ascii="Times New Roman" w:hAnsi="Times New Roman"/>
          <w:b w:val="false"/>
          <w:i w:val="false"/>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firstLine="600"/>
        <w:jc w:val="both"/>
      </w:pPr>
      <w:r>
        <w:rPr>
          <w:rFonts w:ascii="Times New Roman" w:hAnsi="Times New Roman"/>
          <w:b w:val="false"/>
          <w:i w:val="false"/>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firstLine="600"/>
        <w:jc w:val="both"/>
      </w:pPr>
      <w:r>
        <w:rPr>
          <w:rFonts w:ascii="Times New Roman" w:hAnsi="Times New Roman"/>
          <w:b w:val="false"/>
          <w:i w:val="false"/>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Текст, его основные признаки (повторение, обобщение).</w:t>
      </w:r>
    </w:p>
    <w:p>
      <w:pPr>
        <w:spacing w:before="0" w:after="0" w:line="264"/>
        <w:ind w:firstLine="600"/>
        <w:jc w:val="both"/>
      </w:pPr>
      <w:r>
        <w:rPr>
          <w:rFonts w:ascii="Times New Roman" w:hAnsi="Times New Roman"/>
          <w:b w:val="false"/>
          <w:i w:val="false"/>
          <w:color w:val="000000"/>
          <w:sz w:val="28"/>
        </w:rPr>
        <w:t>Логико-смысловые отношения между предложениями в тексте (общее представление).</w:t>
      </w:r>
    </w:p>
    <w:p>
      <w:pPr>
        <w:spacing w:before="0" w:after="0" w:line="264"/>
        <w:ind w:firstLine="600"/>
        <w:jc w:val="both"/>
      </w:pPr>
      <w:r>
        <w:rPr>
          <w:rFonts w:ascii="Times New Roman" w:hAnsi="Times New Roman"/>
          <w:b w:val="false"/>
          <w:i w:val="false"/>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firstLine="600"/>
        <w:jc w:val="both"/>
      </w:pPr>
      <w:r>
        <w:rPr>
          <w:rFonts w:ascii="Times New Roman" w:hAnsi="Times New Roman"/>
          <w:b w:val="false"/>
          <w:i w:val="false"/>
          <w:color w:val="000000"/>
          <w:sz w:val="28"/>
        </w:rPr>
        <w:t>План. Тезисы. Конспект. Реферат. Аннотация. Отзыв. Рецензия.</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Синтаксис как раздел лингвистики (повторение, обобщение). Синтаксический анализ словосочетания и предложения.</w:t>
      </w:r>
    </w:p>
    <w:p>
      <w:pPr>
        <w:spacing w:before="0" w:after="0" w:line="264"/>
        <w:ind w:firstLine="600"/>
        <w:jc w:val="both"/>
      </w:pPr>
      <w:r>
        <w:rPr>
          <w:rFonts w:ascii="Times New Roman" w:hAnsi="Times New Roman"/>
          <w:b w:val="false"/>
          <w:i w:val="false"/>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firstLine="600"/>
        <w:jc w:val="both"/>
      </w:pPr>
      <w:r>
        <w:rPr>
          <w:rFonts w:ascii="Times New Roman" w:hAnsi="Times New Roman"/>
          <w:b w:val="false"/>
          <w:i w:val="false"/>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firstLine="600"/>
        <w:jc w:val="both"/>
      </w:pPr>
      <w:r>
        <w:rPr>
          <w:rFonts w:ascii="Times New Roman" w:hAnsi="Times New Roman"/>
          <w:b w:val="false"/>
          <w:i w:val="false"/>
          <w:color w:val="000000"/>
          <w:sz w:val="28"/>
        </w:rPr>
        <w:t>Основные нормы управления: правильный выбор падежной или предложно-падежной формы управляемого слова.</w:t>
      </w:r>
    </w:p>
    <w:p>
      <w:pPr>
        <w:spacing w:before="0" w:after="0" w:line="264"/>
        <w:ind w:firstLine="600"/>
        <w:jc w:val="both"/>
      </w:pPr>
      <w:r>
        <w:rPr>
          <w:rFonts w:ascii="Times New Roman" w:hAnsi="Times New Roman"/>
          <w:b w:val="false"/>
          <w:i w:val="false"/>
          <w:color w:val="000000"/>
          <w:sz w:val="28"/>
        </w:rPr>
        <w:t>Основные нормы употребления однородных членов предложения.</w:t>
      </w:r>
    </w:p>
    <w:p>
      <w:pPr>
        <w:spacing w:before="0" w:after="0" w:line="264"/>
        <w:ind w:firstLine="600"/>
        <w:jc w:val="both"/>
      </w:pPr>
      <w:r>
        <w:rPr>
          <w:rFonts w:ascii="Times New Roman" w:hAnsi="Times New Roman"/>
          <w:b w:val="false"/>
          <w:i w:val="false"/>
          <w:color w:val="000000"/>
          <w:sz w:val="28"/>
        </w:rPr>
        <w:t>Основные нормы употребления причастных и деепричастных оборотов.</w:t>
      </w:r>
    </w:p>
    <w:p>
      <w:pPr>
        <w:spacing w:before="0" w:after="0" w:line="264"/>
        <w:ind w:firstLine="600"/>
        <w:jc w:val="both"/>
      </w:pPr>
      <w:r>
        <w:rPr>
          <w:rFonts w:ascii="Times New Roman" w:hAnsi="Times New Roman"/>
          <w:b w:val="false"/>
          <w:i w:val="false"/>
          <w:color w:val="000000"/>
          <w:sz w:val="28"/>
        </w:rPr>
        <w:t>Основные нормы построения сложных предложений.</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Пунктуация как раздел лингвистики (повторение, обобщение). Пунктуационный анализ предложения.</w:t>
      </w:r>
    </w:p>
    <w:p>
      <w:pPr>
        <w:spacing w:before="0" w:after="0" w:line="264"/>
        <w:ind w:firstLine="600"/>
        <w:jc w:val="both"/>
      </w:pPr>
      <w:r>
        <w:rPr>
          <w:rFonts w:ascii="Times New Roman" w:hAnsi="Times New Roman"/>
          <w:b w:val="false"/>
          <w:i w:val="false"/>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firstLine="600"/>
        <w:jc w:val="both"/>
      </w:pPr>
      <w:r>
        <w:rPr>
          <w:rFonts w:ascii="Times New Roman" w:hAnsi="Times New Roman"/>
          <w:b w:val="false"/>
          <w:i w:val="false"/>
          <w:color w:val="000000"/>
          <w:sz w:val="28"/>
        </w:rPr>
        <w:t>Знаки препинания и их функции. Знаки препинания между подлежащим и сказуемым.</w:t>
      </w:r>
    </w:p>
    <w:p>
      <w:pPr>
        <w:spacing w:before="0" w:after="0" w:line="264"/>
        <w:ind w:firstLine="600"/>
        <w:jc w:val="both"/>
      </w:pPr>
      <w:r>
        <w:rPr>
          <w:rFonts w:ascii="Times New Roman" w:hAnsi="Times New Roman"/>
          <w:b w:val="false"/>
          <w:i w:val="false"/>
          <w:color w:val="000000"/>
          <w:sz w:val="28"/>
        </w:rPr>
        <w:t>Знаки препинания в предложениях с однородными членами.</w:t>
      </w:r>
    </w:p>
    <w:p>
      <w:pPr>
        <w:spacing w:before="0" w:after="0" w:line="264"/>
        <w:ind w:firstLine="600"/>
        <w:jc w:val="both"/>
      </w:pPr>
      <w:r>
        <w:rPr>
          <w:rFonts w:ascii="Times New Roman" w:hAnsi="Times New Roman"/>
          <w:b w:val="false"/>
          <w:i w:val="false"/>
          <w:color w:val="000000"/>
          <w:sz w:val="28"/>
        </w:rPr>
        <w:t>Знаки препинания при обособлении.</w:t>
      </w:r>
    </w:p>
    <w:p>
      <w:pPr>
        <w:spacing w:before="0" w:after="0" w:line="264"/>
        <w:ind w:firstLine="600"/>
        <w:jc w:val="both"/>
      </w:pPr>
      <w:r>
        <w:rPr>
          <w:rFonts w:ascii="Times New Roman" w:hAnsi="Times New Roman"/>
          <w:b w:val="false"/>
          <w:i w:val="false"/>
          <w:color w:val="000000"/>
          <w:sz w:val="28"/>
        </w:rPr>
        <w:t>Знаки препинания в предложениях с вводными конструкциями, обращениями, междометиями.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 с разными видами связи.</w:t>
      </w:r>
    </w:p>
    <w:p>
      <w:pPr>
        <w:spacing w:before="0" w:after="0" w:line="264"/>
        <w:ind w:firstLine="600"/>
        <w:jc w:val="both"/>
      </w:pPr>
      <w:r>
        <w:rPr>
          <w:rFonts w:ascii="Times New Roman" w:hAnsi="Times New Roman"/>
          <w:b w:val="false"/>
          <w:i w:val="false"/>
          <w:color w:val="000000"/>
          <w:sz w:val="28"/>
        </w:rPr>
        <w:t>Знаки препинания при передаче чужой речи.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Функциональная стилистика как раздел лингвистики. Стилистическая норма (повторение, обобщение).</w:t>
      </w:r>
    </w:p>
    <w:p>
      <w:pPr>
        <w:spacing w:before="0" w:after="0" w:line="264"/>
        <w:ind w:firstLine="600"/>
        <w:jc w:val="both"/>
      </w:pPr>
      <w:r>
        <w:rPr>
          <w:rFonts w:ascii="Times New Roman" w:hAnsi="Times New Roman"/>
          <w:b w:val="false"/>
          <w:i w:val="false"/>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firstLine="600"/>
        <w:jc w:val="both"/>
      </w:pPr>
      <w:r>
        <w:rPr>
          <w:rFonts w:ascii="Times New Roman" w:hAnsi="Times New Roman"/>
          <w:b w:val="false"/>
          <w:i w:val="false"/>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firstLine="600"/>
        <w:jc w:val="both"/>
      </w:pPr>
      <w:r>
        <w:rPr>
          <w:rFonts w:ascii="Times New Roman" w:hAnsi="Times New Roman"/>
          <w:b w:val="false"/>
          <w:i w:val="false"/>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firstLine="600"/>
        <w:jc w:val="both"/>
      </w:pPr>
      <w:r>
        <w:rPr>
          <w:rFonts w:ascii="Times New Roman" w:hAnsi="Times New Roman"/>
          <w:b w:val="false"/>
          <w:i w:val="false"/>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firstLine="600"/>
        <w:jc w:val="both"/>
      </w:pPr>
      <w:r>
        <w:rPr>
          <w:rFonts w:ascii="Times New Roman" w:hAnsi="Times New Roman"/>
          <w:b w:val="false"/>
          <w:i w:val="false"/>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Start w:name="block-54829507" w:id="9"/>
    <w:p>
      <w:pPr>
        <w:sectPr>
          <w:pgSz w:w="11906" w:h="16383" w:orient="portrait"/>
        </w:sectPr>
      </w:pPr>
    </w:p>
    <w:bookmarkEnd w:id="9"/>
    <w:bookmarkEnd w:id="8"/>
    <w:bookmarkStart w:name="block-54829508" w:id="10"/>
    <w:p>
      <w:pPr>
        <w:spacing w:before="0" w:after="0" w:line="264"/>
        <w:ind w:left="120"/>
        <w:jc w:val="both"/>
      </w:pPr>
      <w:r>
        <w:rPr>
          <w:rFonts w:ascii="Times New Roman" w:hAnsi="Times New Roman"/>
          <w:b/>
          <w:i w:val="false"/>
          <w:color w:val="000000"/>
          <w:sz w:val="28"/>
        </w:rPr>
        <w:t>ПЛАНИРУЕМЫЕ РЕЗУЛЬТАТЫ ОСВОЕНИЯ ПРОГРАММЫ ПО РУССКОМУ ЯЗЫКУ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2"/>
        </w:numPr>
        <w:spacing w:before="0" w:after="0" w:line="264"/>
        <w:jc w:val="both"/>
      </w:pPr>
      <w:r>
        <w:rPr>
          <w:rFonts w:ascii="Times New Roman" w:hAnsi="Times New Roman"/>
          <w:b w:val="false"/>
          <w:i w:val="false"/>
          <w:color w:val="000000"/>
          <w:sz w:val="28"/>
        </w:rPr>
        <w:t>с</w:t>
      </w:r>
      <w:r>
        <w:rPr>
          <w:rFonts w:ascii="Times New Roman" w:hAnsi="Times New Roman"/>
          <w:b w:val="false"/>
          <w:i w:val="false"/>
          <w:color w:val="000000"/>
          <w:spacing w:val="-3"/>
          <w:sz w:val="28"/>
        </w:rPr>
        <w:t>формированность гражданской позиции обучающегося как активного и ответственного члена российского общества;</w:t>
      </w:r>
    </w:p>
    <w:p>
      <w:pPr>
        <w:numPr>
          <w:ilvl w:val="0"/>
          <w:numId w:val="2"/>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2"/>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2"/>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2"/>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2"/>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2"/>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4"/>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4"/>
        </w:numPr>
        <w:spacing w:before="0" w:after="0" w:line="264"/>
        <w:jc w:val="both"/>
      </w:pPr>
      <w:r>
        <w:rPr>
          <w:rFonts w:ascii="Times New Roman" w:hAnsi="Times New Roman"/>
          <w:b w:val="false"/>
          <w:i w:val="false"/>
          <w:color w:val="000000"/>
          <w:sz w:val="28"/>
        </w:rPr>
        <w:t>сформированность нравственного сознания, норм этичного поведения;</w:t>
      </w:r>
    </w:p>
    <w:p>
      <w:pPr>
        <w:numPr>
          <w:ilvl w:val="0"/>
          <w:numId w:val="4"/>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4"/>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4"/>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5"/>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5"/>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5"/>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5"/>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языковых явлений, данных в наблюдении;</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риски и соответствие результатов целям;</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том </w:t>
      </w:r>
      <w:r>
        <w:rPr>
          <w:rFonts w:ascii="Times New Roman" w:hAnsi="Times New Roman"/>
          <w:b w:val="false"/>
          <w:i w:val="false"/>
          <w:color w:val="000000"/>
          <w:sz w:val="28"/>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разнообразных жизненных ситуациях;</w:t>
      </w:r>
    </w:p>
    <w:p>
      <w:pPr>
        <w:numPr>
          <w:ilvl w:val="0"/>
          <w:numId w:val="12"/>
        </w:numPr>
        <w:spacing w:before="0" w:after="0" w:line="264"/>
        <w:jc w:val="both"/>
      </w:pPr>
      <w:r>
        <w:rPr>
          <w:rFonts w:ascii="Times New Roman" w:hAnsi="Times New Roman"/>
          <w:b w:val="false"/>
          <w:i w:val="false"/>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приобретённому опыту;</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12"/>
        </w:numPr>
        <w:spacing w:before="0" w:after="0" w:line="264"/>
        <w:jc w:val="both"/>
      </w:pPr>
      <w:r>
        <w:rPr>
          <w:rFonts w:ascii="Times New Roman" w:hAnsi="Times New Roman"/>
          <w:b w:val="false"/>
          <w:i w:val="false"/>
          <w:color w:val="000000"/>
          <w:sz w:val="28"/>
        </w:rPr>
        <w:t>выдвигать новые идеи, оригинальные подходы, предлагать альтернативные способы решения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защиты личной информации, соблюдать требования информационной безопасности.</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 xml:space="preserve">умения общения </w:t>
      </w:r>
      <w:r>
        <w:rPr>
          <w:rFonts w:ascii="Times New Roman" w:hAnsi="Times New Roman"/>
          <w:b w:val="false"/>
          <w:i w:val="false"/>
          <w:color w:val="000000"/>
          <w:sz w:val="28"/>
        </w:rPr>
        <w:t>как часть коммуникативных универсальных учебных действий:</w:t>
      </w:r>
    </w:p>
    <w:p>
      <w:pPr>
        <w:numPr>
          <w:ilvl w:val="0"/>
          <w:numId w:val="14"/>
        </w:numPr>
        <w:spacing w:before="0" w:after="0" w:line="264"/>
        <w:jc w:val="both"/>
      </w:pPr>
      <w:r>
        <w:rPr>
          <w:rFonts w:ascii="Times New Roman" w:hAnsi="Times New Roman"/>
          <w:b w:val="false"/>
          <w:i w:val="false"/>
          <w:color w:val="000000"/>
          <w:sz w:val="28"/>
        </w:rPr>
        <w:t>осуществлять коммуникацию во всех сферах жизни;</w:t>
      </w:r>
    </w:p>
    <w:p>
      <w:pPr>
        <w:numPr>
          <w:ilvl w:val="0"/>
          <w:numId w:val="14"/>
        </w:numPr>
        <w:spacing w:before="0" w:after="0" w:line="264"/>
        <w:jc w:val="both"/>
      </w:pPr>
      <w:r>
        <w:rPr>
          <w:rFonts w:ascii="Times New Roman" w:hAnsi="Times New Roman"/>
          <w:b w:val="false"/>
          <w:i w:val="false"/>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w:t>
      </w:r>
    </w:p>
    <w:p>
      <w:pPr>
        <w:numPr>
          <w:ilvl w:val="0"/>
          <w:numId w:val="14"/>
        </w:numPr>
        <w:spacing w:before="0" w:after="0" w:line="264"/>
        <w:jc w:val="both"/>
      </w:pPr>
      <w:r>
        <w:rPr>
          <w:rFonts w:ascii="Times New Roman" w:hAnsi="Times New Roman"/>
          <w:b w:val="false"/>
          <w:i w:val="false"/>
          <w:color w:val="000000"/>
          <w:sz w:val="28"/>
        </w:rPr>
        <w:t>развёрнуто, логично и корректно с точки зрения культуры речи излагать своё мнение, строить высказывание.</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самоорганизации</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5"/>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5"/>
        </w:numPr>
        <w:spacing w:before="0" w:after="0" w:line="264"/>
        <w:jc w:val="both"/>
      </w:pPr>
      <w:r>
        <w:rPr>
          <w:rFonts w:ascii="Times New Roman" w:hAnsi="Times New Roman"/>
          <w:b w:val="false"/>
          <w:i w:val="false"/>
          <w:color w:val="000000"/>
          <w:sz w:val="28"/>
        </w:rPr>
        <w:t>делать осознанный выбор, уметь аргументировать его, брать ответственность за результаты выбора;</w:t>
      </w:r>
    </w:p>
    <w:p>
      <w:pPr>
        <w:numPr>
          <w:ilvl w:val="0"/>
          <w:numId w:val="1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5"/>
        </w:numPr>
        <w:spacing w:before="0" w:after="0" w:line="264"/>
        <w:jc w:val="both"/>
      </w:pPr>
      <w:r>
        <w:rPr>
          <w:rFonts w:ascii="Times New Roman" w:hAnsi="Times New Roman"/>
          <w:b w:val="false"/>
          <w:i w:val="false"/>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самоконтроля, принятия себя и других</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6"/>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16"/>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решение по их снижению;</w:t>
      </w:r>
    </w:p>
    <w:p>
      <w:pPr>
        <w:numPr>
          <w:ilvl w:val="0"/>
          <w:numId w:val="1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6"/>
        </w:numPr>
        <w:spacing w:before="0" w:after="0" w:line="264"/>
        <w:jc w:val="both"/>
      </w:pPr>
      <w:r>
        <w:rPr>
          <w:rFonts w:ascii="Times New Roman" w:hAnsi="Times New Roman"/>
          <w:b w:val="false"/>
          <w:i w:val="false"/>
          <w:color w:val="000000"/>
          <w:sz w:val="28"/>
        </w:rPr>
        <w:t>принимать мотивы и аргументы других людей при анализе результатов деятельности;</w:t>
      </w:r>
    </w:p>
    <w:p>
      <w:pPr>
        <w:numPr>
          <w:ilvl w:val="0"/>
          <w:numId w:val="1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16"/>
        </w:numPr>
        <w:spacing w:before="0" w:after="0" w:line="264"/>
        <w:jc w:val="both"/>
      </w:pPr>
      <w:r>
        <w:rPr>
          <w:rFonts w:ascii="Times New Roman" w:hAnsi="Times New Roman"/>
          <w:b w:val="false"/>
          <w:i w:val="false"/>
          <w:color w:val="000000"/>
          <w:sz w:val="28"/>
        </w:rPr>
        <w:t>развивать способность видеть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совместной деятельности:</w:t>
      </w:r>
    </w:p>
    <w:p>
      <w:pPr>
        <w:numPr>
          <w:ilvl w:val="0"/>
          <w:numId w:val="1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7"/>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7"/>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17"/>
        </w:numPr>
        <w:spacing w:before="0" w:after="0" w:line="264"/>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 языке как знаковой системе, об основных функциях языка; о лингвистике как науке.</w:t>
      </w:r>
    </w:p>
    <w:p>
      <w:pPr>
        <w:spacing w:before="0" w:after="0" w:line="264"/>
        <w:ind w:firstLine="600"/>
        <w:jc w:val="both"/>
      </w:pPr>
      <w:r>
        <w:rPr>
          <w:rFonts w:ascii="Times New Roman" w:hAnsi="Times New Roman"/>
          <w:b w:val="false"/>
          <w:i w:val="false"/>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firstLine="600"/>
        <w:jc w:val="both"/>
      </w:pPr>
      <w:r>
        <w:rPr>
          <w:rFonts w:ascii="Times New Roman" w:hAnsi="Times New Roman"/>
          <w:b w:val="false"/>
          <w:i w:val="false"/>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pPr>
        <w:spacing w:before="0" w:after="0" w:line="264"/>
        <w:ind w:firstLine="600"/>
        <w:jc w:val="both"/>
      </w:pPr>
      <w:r>
        <w:rPr>
          <w:rFonts w:ascii="Times New Roman" w:hAnsi="Times New Roman"/>
          <w:b w:val="false"/>
          <w:i w:val="false"/>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firstLine="600"/>
        <w:jc w:val="both"/>
      </w:pPr>
      <w:r>
        <w:rPr>
          <w:rFonts w:ascii="Times New Roman" w:hAnsi="Times New Roman"/>
          <w:b w:val="false"/>
          <w:i w:val="false"/>
          <w:color w:val="000000"/>
          <w:sz w:val="28"/>
        </w:rPr>
        <w:t>Иметь представление о культуре речи как разделе лингвистики.</w:t>
      </w:r>
    </w:p>
    <w:p>
      <w:pPr>
        <w:spacing w:before="0" w:after="0" w:line="264"/>
        <w:ind w:firstLine="600"/>
        <w:jc w:val="both"/>
      </w:pPr>
      <w:r>
        <w:rPr>
          <w:rFonts w:ascii="Times New Roman" w:hAnsi="Times New Roman"/>
          <w:b w:val="false"/>
          <w:i w:val="false"/>
          <w:color w:val="000000"/>
          <w:sz w:val="28"/>
        </w:rPr>
        <w:t>Комментировать нормативный, коммуникативный и этический аспекты культуры речи, приводить соответствующие примеры.</w:t>
      </w:r>
    </w:p>
    <w:p>
      <w:pPr>
        <w:spacing w:before="0" w:after="0" w:line="264"/>
        <w:ind w:firstLine="600"/>
        <w:jc w:val="both"/>
      </w:pPr>
      <w:r>
        <w:rPr>
          <w:rFonts w:ascii="Times New Roman" w:hAnsi="Times New Roman"/>
          <w:b w:val="false"/>
          <w:i w:val="false"/>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Иметь представление о языковой норме, её видах.</w:t>
      </w:r>
    </w:p>
    <w:p>
      <w:pPr>
        <w:spacing w:before="0" w:after="0" w:line="264"/>
        <w:ind w:firstLine="600"/>
        <w:jc w:val="both"/>
      </w:pPr>
      <w:r>
        <w:rPr>
          <w:rFonts w:ascii="Times New Roman" w:hAnsi="Times New Roman"/>
          <w:b w:val="false"/>
          <w:i w:val="false"/>
          <w:color w:val="000000"/>
          <w:sz w:val="28"/>
        </w:rPr>
        <w:t>Использовать словари русского языка в учебной деятельности.</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Выполнять фонетический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фонетики в тексте.</w:t>
      </w:r>
    </w:p>
    <w:p>
      <w:pPr>
        <w:spacing w:before="0" w:after="0" w:line="264"/>
        <w:ind w:firstLine="600"/>
        <w:jc w:val="both"/>
      </w:pPr>
      <w:r>
        <w:rPr>
          <w:rFonts w:ascii="Times New Roman" w:hAnsi="Times New Roman"/>
          <w:b w:val="false"/>
          <w:i w:val="false"/>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основные произносительные и акцентологические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Использовать орфоэпический словарь.</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Выполнять лексический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лексики.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лексические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firstLine="600"/>
        <w:jc w:val="both"/>
      </w:pPr>
      <w:r>
        <w:rPr>
          <w:rFonts w:ascii="Times New Roman" w:hAnsi="Times New Roman"/>
          <w:b w:val="false"/>
          <w:i w:val="false"/>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Выполнять морфемный и словообразовательный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firstLine="600"/>
        <w:jc w:val="both"/>
      </w:pPr>
      <w:r>
        <w:rPr>
          <w:rFonts w:ascii="Times New Roman" w:hAnsi="Times New Roman"/>
          <w:b w:val="false"/>
          <w:i w:val="false"/>
          <w:color w:val="000000"/>
          <w:sz w:val="28"/>
        </w:rPr>
        <w:t>Использовать словообразовательный словарь.</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Выполнять морфологический анализ слова.</w:t>
      </w:r>
    </w:p>
    <w:p>
      <w:pPr>
        <w:spacing w:before="0" w:after="0" w:line="264"/>
        <w:ind w:firstLine="600"/>
        <w:jc w:val="both"/>
      </w:pPr>
      <w:r>
        <w:rPr>
          <w:rFonts w:ascii="Times New Roman" w:hAnsi="Times New Roman"/>
          <w:b w:val="false"/>
          <w:i w:val="false"/>
          <w:color w:val="000000"/>
          <w:sz w:val="28"/>
        </w:rPr>
        <w:t>Определять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морфологические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firstLine="600"/>
        <w:jc w:val="both"/>
      </w:pPr>
      <w:r>
        <w:rPr>
          <w:rFonts w:ascii="Times New Roman" w:hAnsi="Times New Roman"/>
          <w:b w:val="false"/>
          <w:i w:val="false"/>
          <w:color w:val="000000"/>
          <w:sz w:val="28"/>
        </w:rPr>
        <w:t>Использовать словарь грамматических трудностей, справочники.</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орфографии.</w:t>
      </w:r>
    </w:p>
    <w:p>
      <w:pPr>
        <w:spacing w:before="0" w:after="0" w:line="264"/>
        <w:ind w:firstLine="600"/>
        <w:jc w:val="both"/>
      </w:pPr>
      <w:r>
        <w:rPr>
          <w:rFonts w:ascii="Times New Roman" w:hAnsi="Times New Roman"/>
          <w:b w:val="false"/>
          <w:i w:val="false"/>
          <w:color w:val="000000"/>
          <w:sz w:val="28"/>
        </w:rPr>
        <w:t>Выполнять орфографический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орфографии.</w:t>
      </w:r>
    </w:p>
    <w:p>
      <w:pPr>
        <w:spacing w:before="0" w:after="0" w:line="264"/>
        <w:ind w:firstLine="600"/>
        <w:jc w:val="both"/>
      </w:pPr>
      <w:r>
        <w:rPr>
          <w:rFonts w:ascii="Times New Roman" w:hAnsi="Times New Roman"/>
          <w:b w:val="false"/>
          <w:i w:val="false"/>
          <w:color w:val="000000"/>
          <w:sz w:val="28"/>
        </w:rPr>
        <w:t>Использовать орфографические словари.</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firstLine="600"/>
        <w:jc w:val="both"/>
      </w:pPr>
      <w:r>
        <w:rPr>
          <w:rFonts w:ascii="Times New Roman" w:hAnsi="Times New Roman"/>
          <w:b w:val="false"/>
          <w:i w:val="false"/>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firstLine="600"/>
        <w:jc w:val="both"/>
      </w:pPr>
      <w:r>
        <w:rPr>
          <w:rFonts w:ascii="Times New Roman" w:hAnsi="Times New Roman"/>
          <w:b w:val="false"/>
          <w:i w:val="false"/>
          <w:color w:val="000000"/>
          <w:sz w:val="28"/>
        </w:rPr>
        <w:t>Употреблять языковые средства с учётом речевой ситуации.</w:t>
      </w:r>
    </w:p>
    <w:p>
      <w:pPr>
        <w:spacing w:before="0" w:after="0" w:line="264"/>
        <w:ind w:firstLine="600"/>
        <w:jc w:val="both"/>
      </w:pPr>
      <w:r>
        <w:rPr>
          <w:rFonts w:ascii="Times New Roman" w:hAnsi="Times New Roman"/>
          <w:b w:val="false"/>
          <w:i w:val="false"/>
          <w:color w:val="000000"/>
          <w:sz w:val="28"/>
        </w:rPr>
        <w:t>Соблюдать в устной речи и на письме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Оценивать собственную и чужую речь с точки зрения точного, уместного и выразительного словоупотребления.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Применять знания о тексте, его основных признаках, структуре и видах представленной в нём информации в речевой практике.</w:t>
      </w:r>
    </w:p>
    <w:p>
      <w:pPr>
        <w:spacing w:before="0" w:after="0" w:line="264"/>
        <w:ind w:firstLine="600"/>
        <w:jc w:val="both"/>
      </w:pPr>
      <w:r>
        <w:rPr>
          <w:rFonts w:ascii="Times New Roman" w:hAnsi="Times New Roman"/>
          <w:b w:val="false"/>
          <w:i w:val="false"/>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firstLine="600"/>
        <w:jc w:val="both"/>
      </w:pPr>
      <w:r>
        <w:rPr>
          <w:rFonts w:ascii="Times New Roman" w:hAnsi="Times New Roman"/>
          <w:b w:val="false"/>
          <w:i w:val="false"/>
          <w:color w:val="000000"/>
          <w:sz w:val="28"/>
        </w:rPr>
        <w:t>Выявлять логико-смысловые отношения между предложениями в тексте.</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Создавать вторичные тексты (план, тезисы, конспект, реферат, аннотация, отзыв, рецензия и другие).</w:t>
      </w:r>
    </w:p>
    <w:p>
      <w:pPr>
        <w:spacing w:before="0" w:after="0" w:line="264"/>
        <w:ind w:firstLine="600"/>
        <w:jc w:val="both"/>
      </w:pPr>
      <w:r>
        <w:rPr>
          <w:rFonts w:ascii="Times New Roman" w:hAnsi="Times New Roman"/>
          <w:b w:val="false"/>
          <w:i w:val="false"/>
          <w:color w:val="000000"/>
          <w:sz w:val="28"/>
        </w:rPr>
        <w:t>Корректировать текст: устранять логические, фактические, этические, грамматические и речевые ошибки.</w:t>
      </w:r>
    </w:p>
    <w:p>
      <w:pPr>
        <w:spacing w:before="0" w:after="0" w:line="264"/>
        <w:ind w:firstLine="600"/>
        <w:jc w:val="both"/>
      </w:pPr>
      <w:r>
        <w:rPr>
          <w:rFonts w:ascii="Times New Roman" w:hAnsi="Times New Roman"/>
          <w:b/>
          <w:i w:val="false"/>
          <w:color w:val="000000"/>
          <w:sz w:val="28"/>
        </w:rPr>
        <w:t>11</w:t>
      </w:r>
      <w:r>
        <w:rPr>
          <w:rFonts w:ascii="Times New Roman" w:hAnsi="Times New Roman"/>
          <w:b/>
          <w:i w:val="false"/>
          <w:color w:val="000000"/>
          <w:sz w:val="28"/>
        </w:rPr>
        <w:t xml:space="preserve"> КЛАСС</w:t>
      </w:r>
    </w:p>
    <w:p>
      <w:pPr>
        <w:spacing w:before="0" w:after="0" w:line="264"/>
        <w:ind w:firstLine="600"/>
        <w:jc w:val="both"/>
      </w:pPr>
      <w:r>
        <w:rPr>
          <w:rFonts w:ascii="Times New Roman" w:hAnsi="Times New Roman"/>
          <w:b w:val="false"/>
          <w:i w:val="false"/>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об экологии языка, о проблемах речевой культуры в современном обществе.</w:t>
      </w:r>
    </w:p>
    <w:p>
      <w:pPr>
        <w:spacing w:before="0" w:after="0" w:line="264"/>
        <w:ind w:firstLine="600"/>
        <w:jc w:val="both"/>
      </w:pPr>
      <w:r>
        <w:rPr>
          <w:rFonts w:ascii="Times New Roman" w:hAnsi="Times New Roman"/>
          <w:b w:val="false"/>
          <w:i w:val="false"/>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Выполнять синтаксический анализ словосочетания, простого и сложного предложения.</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синтаксиса русского языка (в рамках изученного).</w:t>
      </w:r>
    </w:p>
    <w:p>
      <w:pPr>
        <w:spacing w:before="0" w:after="0" w:line="264"/>
        <w:ind w:firstLine="600"/>
        <w:jc w:val="both"/>
      </w:pPr>
      <w:r>
        <w:rPr>
          <w:rFonts w:ascii="Times New Roman" w:hAnsi="Times New Roman"/>
          <w:b w:val="false"/>
          <w:i w:val="false"/>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firstLine="600"/>
        <w:jc w:val="both"/>
      </w:pPr>
      <w:r>
        <w:rPr>
          <w:rFonts w:ascii="Times New Roman" w:hAnsi="Times New Roman"/>
          <w:b w:val="false"/>
          <w:i w:val="false"/>
          <w:color w:val="000000"/>
          <w:sz w:val="28"/>
        </w:rPr>
        <w:t>Соблюдать синтаксические нормы.</w:t>
      </w:r>
    </w:p>
    <w:p>
      <w:pPr>
        <w:spacing w:before="0" w:after="0" w:line="264"/>
        <w:ind w:firstLine="600"/>
        <w:jc w:val="both"/>
      </w:pPr>
      <w:r>
        <w:rPr>
          <w:rFonts w:ascii="Times New Roman" w:hAnsi="Times New Roman"/>
          <w:b w:val="false"/>
          <w:i w:val="false"/>
          <w:color w:val="000000"/>
          <w:sz w:val="28"/>
        </w:rPr>
        <w:t>Использовать словари грамматических трудностей, справочники.</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пунктуации.</w:t>
      </w:r>
    </w:p>
    <w:p>
      <w:pPr>
        <w:spacing w:before="0" w:after="0" w:line="264"/>
        <w:ind w:firstLine="600"/>
        <w:jc w:val="both"/>
      </w:pPr>
      <w:r>
        <w:rPr>
          <w:rFonts w:ascii="Times New Roman" w:hAnsi="Times New Roman"/>
          <w:b w:val="false"/>
          <w:i w:val="false"/>
          <w:color w:val="000000"/>
          <w:sz w:val="28"/>
        </w:rPr>
        <w:t>Выполнять пунктуационный анализ предложения.</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пунктуации.</w:t>
      </w:r>
    </w:p>
    <w:p>
      <w:pPr>
        <w:spacing w:before="0" w:after="0" w:line="264"/>
        <w:ind w:firstLine="600"/>
        <w:jc w:val="both"/>
      </w:pPr>
      <w:r>
        <w:rPr>
          <w:rFonts w:ascii="Times New Roman" w:hAnsi="Times New Roman"/>
          <w:b w:val="false"/>
          <w:i w:val="false"/>
          <w:color w:val="000000"/>
          <w:sz w:val="28"/>
        </w:rPr>
        <w:t>Использовать справочники по пунктуации.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функциональной стилистике как разделе лингвистики.</w:t>
      </w:r>
    </w:p>
    <w:p>
      <w:pPr>
        <w:spacing w:before="0" w:after="0" w:line="264"/>
        <w:ind w:firstLine="600"/>
        <w:jc w:val="both"/>
      </w:pPr>
      <w:r>
        <w:rPr>
          <w:rFonts w:ascii="Times New Roman" w:hAnsi="Times New Roman"/>
          <w:b w:val="false"/>
          <w:i w:val="false"/>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firstLine="600"/>
        <w:jc w:val="both"/>
      </w:pPr>
      <w:r>
        <w:rPr>
          <w:rFonts w:ascii="Times New Roman" w:hAnsi="Times New Roman"/>
          <w:b w:val="false"/>
          <w:i w:val="false"/>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Применять знания о функциональных разновидностях языка в речевой практике.</w:t>
      </w:r>
    </w:p>
    <w:bookmarkStart w:name="block-54829508" w:id="11"/>
    <w:p>
      <w:pPr>
        <w:sectPr>
          <w:pgSz w:w="11906" w:h="16383" w:orient="portrait"/>
        </w:sectPr>
      </w:pPr>
    </w:p>
    <w:bookmarkEnd w:id="11"/>
    <w:bookmarkEnd w:id="10"/>
    <w:bookmarkStart w:name="block-54829504"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и культура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https://m.edsoo.ru/7f41bacc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Система языка. Культура речи</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языка, её устройство, функционирование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 (обзор)</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Фонетика. Орфоэпия. Орфоэпические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https://m.edsoo.ru/7f41bacc</w:t>
              </w:r>
            </w:hyperlink>
          </w:p>
        </w:tc>
      </w:tr>
      <w:tr>
        <w:trPr>
          <w:trHeight w:val="15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Лексикология и фразеология. Лексические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Экспрессивно-стилистическая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Фразеология русского языка (повторение, обобщение). Крылатые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Морфемика и словообразование. Словообразовательные нормы</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Морфология. Морфологические нормы</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7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Орфография. Основные правила орфографии</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не и ни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Речь. Речевое общение</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Текст. Информационно-смысловая переработка текста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https://m.edsoo.ru/7f41bacc</w:t>
              </w:r>
            </w:hyperlink>
          </w:p>
        </w:tc>
      </w:tr>
      <w:tr>
        <w:trPr>
          <w:trHeight w:val="14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https://m.edsoo.ru/7f41bacc</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Тезисы.Конспект. Реферат. Аннотация. Отзыв. Рецензия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https://m.edsoo.ru/7f41bacc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Синтаксис. Синтаксические нормы</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Основные нормы согласования сказуемого с подлежащим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https://m.edsoo.ru/7f41c7e2</w:t>
              </w:r>
            </w:hyperlink>
          </w:p>
        </w:tc>
      </w:tr>
      <w:tr>
        <w:trPr>
          <w:trHeight w:val="195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Пунктуация. Основные правила пунктуации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между подлежащим и сказуемым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передаче чужой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https://m.edsoo.ru/7f41c7e2</w:t>
              </w:r>
            </w:hyperlink>
          </w:p>
        </w:tc>
      </w:tr>
      <w:tr>
        <w:trPr>
          <w:trHeight w:val="168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Функциональная стилистика. Культура речи</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Основные жанры официально-делового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2599" w:type="dxa"/>
            <w:tcBorders/>
            <w:tcMar>
              <w:top w:w="50" w:type="dxa"/>
              <w:left w:w="100" w:type="dxa"/>
            </w:tcMar>
            <w:vAlign w:val="center"/>
          </w:tcPr>
          <w:p>
            <w:pPr>
              <w:jc w:val="left"/>
            </w:pPr>
          </w:p>
        </w:tc>
      </w:tr>
    </w:tbl>
    <w:p>
      <w:pPr>
        <w:sectPr>
          <w:pgSz w:w="16383" w:h="11906" w:orient="landscape"/>
        </w:sectPr>
      </w:pPr>
    </w:p>
    <w:bookmarkStart w:name="block-54829504" w:id="13"/>
    <w:p>
      <w:pPr>
        <w:sectPr>
          <w:pgSz w:w="16383" w:h="11906" w:orient="landscape"/>
        </w:sectPr>
      </w:pPr>
    </w:p>
    <w:bookmarkEnd w:id="13"/>
    <w:bookmarkEnd w:id="12"/>
    <w:bookmarkStart w:name="block-54829505"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3"/>
        <w:gridCol w:w="3360"/>
        <w:gridCol w:w="1106"/>
        <w:gridCol w:w="2090"/>
        <w:gridCol w:w="2239"/>
        <w:gridCol w:w="1575"/>
        <w:gridCol w:w="2731"/>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5-9 классах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в начале года.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2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языка и культуры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Внутренние и внешние функции русского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система. Единицы и уровни языка, их связи и отношения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https://m.edsoo.ru/fbaad004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https://m.edsoo.ru/fbaacd7a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https://m.edsoo.ru/fbaacef6</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https://m.edsoo.ru/fbaae0ee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https://m.edsoo.ru/fbaad112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https://m.edsoo.ru/fbaad220</w:t>
              </w:r>
            </w:hyperlink>
          </w:p>
        </w:tc>
      </w:tr>
      <w:tr>
        <w:trPr>
          <w:trHeight w:val="12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Изобразительно-выразительные средства лексики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https://m.edsoo.ru/fbaad464</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https://m.edsoo.ru/fbaad6a8</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https://m.edsoo.ru/fbaad57c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употребления фразеологизмов и крылатых слов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«Лексикология и фразеология. Лексические нормы». Обучающее сочинение-рассуждение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2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https://m.edsoo.ru/fbaad34c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Морфемный и словообразовательный анализ слова.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трудности (обзор)</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https://m.edsoo.ru/fbaad856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https://m.edsoo.ru/fbaad96e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имён существительных, имён прилагательных, имён числительных.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«Морфология. Морфологические нормы». Изложение с творческим заданием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https://m.edsoo.ru/fbaae35a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4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слов с разделительных ъ и ь. Правописание приставок. Буквы ы – и после приставок</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https://m.edsoo.ru/fbaae53a</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именах существительных, в именах прилагательных, глаголах, причастиях, наречиях</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https://m.edsoo.ru/fbaae65c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https://m.edsoo.ru/fbaae88c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https://m.edsoo.ru/fbaae76a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безударных окончаний имён существительных, имён прилагательных и глаголов.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https://m.edsoo.ru/fbaaeaee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6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«Орфография. Основные правила орфографии»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https://m.edsoo.ru/fbaac730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https://m.edsoo.ru/fbaac834</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 Основные функции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и его особенности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https://m.edsoo.ru/fbaaca5a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 Практикум</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 Конспект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https://m.edsoo.ru/fbaacb72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Отзыв. Рецензия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Реферат. Аннотация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25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«Текст. Информационно-смысловая переработка текста». Сочинение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 / Всероссийская проверочная работа</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Культура речи</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Орфография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https://m.edsoo.ru/fbaaee5e</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Пунктуация</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https://m.edsoo.ru/fbaaf034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Текст</w:t>
            </w:r>
          </w:p>
        </w:tc>
        <w:tc>
          <w:tcPr>
            <w:tcW w:w="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3" w:type="dxa"/>
            <w:tcBorders/>
            <w:tcMar>
              <w:top w:w="50" w:type="dxa"/>
              <w:left w:w="100" w:type="dxa"/>
            </w:tcMar>
            <w:vAlign w:val="center"/>
          </w:tcPr>
          <w:p>
            <w:pPr>
              <w:spacing w:before="0" w:after="0" w:line="276"/>
              <w:ind w:left="135"/>
              <w:jc w:val="center"/>
            </w:pPr>
          </w:p>
        </w:tc>
        <w:tc>
          <w:tcPr>
            <w:tcW w:w="1567" w:type="dxa"/>
            <w:tcBorders/>
            <w:tcMar>
              <w:top w:w="50" w:type="dxa"/>
              <w:left w:w="100" w:type="dxa"/>
            </w:tcMar>
            <w:vAlign w:val="center"/>
          </w:tcPr>
          <w:p>
            <w:pPr>
              <w:spacing w:before="0" w:after="0" w:line="276"/>
              <w:ind w:left="135"/>
              <w:jc w:val="center"/>
            </w:pPr>
          </w:p>
        </w:tc>
        <w:tc>
          <w:tcPr>
            <w:tcW w:w="1102" w:type="dxa"/>
            <w:tcBorders/>
            <w:tcMar>
              <w:top w:w="50" w:type="dxa"/>
              <w:left w:w="100" w:type="dxa"/>
            </w:tcMar>
            <w:vAlign w:val="center"/>
          </w:tcPr>
          <w:p>
            <w:pPr>
              <w:spacing w:before="0" w:after="0"/>
              <w:ind w:left="135"/>
              <w:jc w:val="left"/>
            </w:pPr>
          </w:p>
        </w:tc>
        <w:tc>
          <w:tcPr>
            <w:tcW w:w="191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Культура речи как часть здоровой окружающей языковой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https://m.edsoo.ru/fbaaf8a4</w:t>
              </w:r>
            </w:hyperlink>
          </w:p>
        </w:tc>
      </w:tr>
      <w:tr>
        <w:trPr>
          <w:trHeight w:val="207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«Общие сведения об языке». Сочинение (обучающее)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https://m.edsoo.ru/fbaadc98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Порядок слов в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https://m.edsoo.ru/fbaaddb0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согласования сказуемого с подлежащим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https://m.edsoo.ru/fbaafd18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https://m.edsoo.ru/fbab04e8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Предложения с однородными членами, соединенными двойными союзами.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4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деепричастных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сложноподчиненного предложения с придаточным определительным; с придаточным изъяснительным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сложного предложения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«Синтаксис и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тире между подлежащим и сказуемым, выраженными разными частями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определениями, приложениями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вводными конструкциями, обращениями, междометиями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сложносочинённом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сложноподчинённом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бессоюзном сложном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сложном предложении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пунктуационного оформления предложений с прямой речью, косвенной речью, диалогом, цитатой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https://m.edsoo.ru/fbaaf3ea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пунктуационного оформления предложений при передаче чужой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«Пунктуация. Основные правила пунктуации».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https://m.edsoo.ru/fbab1d48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https://m.edsoo.ru/fbab202c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https://m.edsoo.ru/fbab21da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https://m.edsoo.ru/fbab25c2</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5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https://m.edsoo.ru/fbab2982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официально-делового стиля (обзор).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https://m.edsoo.ru/fbab2af4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Лексические, морфологические и синтаксические особенности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https://m.edsoo.ru/fbab2c48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заметка, статья, репортаж</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https://m.edsoo.ru/fbab2ea0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интервью, очерк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https://m.edsoo.ru/fbab3026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«Функциональная стилистика. Культура речи».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и его отличия от других функциональных разновидностей языка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https://m.edsoo.ru/fbab318e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https://m.edsoo.ru/fbab1578</w:t>
              </w:r>
            </w:hyperlink>
          </w:p>
        </w:tc>
      </w:tr>
      <w:tr>
        <w:trPr>
          <w:trHeight w:val="6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Культура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Орфография. Пунктуация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https://m.edsoo.ru/fbab0718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Текст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https://m.edsoo.ru/fbab360c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Функциональная стилистика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https://m.edsoo.ru/fbab333c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4829505" w:id="15"/>
    <w:p>
      <w:pPr>
        <w:sectPr>
          <w:pgSz w:w="16383" w:h="11906" w:orient="landscape"/>
        </w:sectPr>
      </w:pPr>
    </w:p>
    <w:bookmarkEnd w:id="15"/>
    <w:bookmarkEnd w:id="14"/>
    <w:bookmarkStart w:name="block-54829510" w:id="16"/>
    <w:p>
      <w:pPr>
        <w:spacing w:before="199" w:after="199"/>
        <w:ind w:left="120"/>
        <w:jc w:val="left"/>
      </w:pPr>
      <w:r>
        <w:rPr>
          <w:rFonts w:ascii="Times New Roman" w:hAnsi="Times New Roman"/>
          <w:b/>
          <w:i w:val="false"/>
          <w:color w:val="000000"/>
          <w:sz w:val="28"/>
        </w:rPr>
        <w:t xml:space="preserve">ПРОВЕРЯЕМЫЕ ТРЕБОВАНИЯ К РЕЗУЛЬТАТАМ ОСВОЕНИЯ ОСНОВНОЙ ОБРАЗОВАТЕЛЬНОЙ ПРОГРАММЫ </w:t>
      </w:r>
    </w:p>
    <w:p>
      <w:pPr>
        <w:spacing w:before="199" w:after="199"/>
        <w:ind w:left="120"/>
        <w:jc w:val="left"/>
      </w:pPr>
    </w:p>
    <w:p>
      <w:pPr>
        <w:spacing w:before="199" w:after="199"/>
        <w:ind w:left="120"/>
        <w:jc w:val="left"/>
      </w:pPr>
      <w:r>
        <w:rPr>
          <w:rFonts w:ascii="Times New Roman" w:hAnsi="Times New Roman"/>
          <w:b/>
          <w:i w:val="false"/>
          <w:color w:val="000000"/>
          <w:sz w:val="28"/>
        </w:rPr>
        <w:t xml:space="preserve">10 КЛАСС </w:t>
      </w:r>
    </w:p>
    <w:tbl>
      <w:tblPr>
        <w:tblW w:w="0" w:type="auto"/>
        <w:tblCellSpacing w:w="0" w:type="nil"/>
        <w:tblInd w:w="144" w:type="dxa"/>
        <w:tblBorders>
          <w:top w:val="single"/>
          <w:left w:val="single"/>
          <w:bottom w:val="single"/>
          <w:right w:val="single"/>
          <w:insideH w:val="single"/>
          <w:insideV w:val="single"/>
        </w:tblBorders>
      </w:tblPr>
      <w:tblGrid>
        <w:gridCol w:w="2705"/>
        <w:gridCol w:w="10901"/>
      </w:tblGrid>
      <w:tr>
        <w:trPr>
          <w:trHeight w:val="795" w:hRule="atLeast"/>
          <w:trHeight w:val="144" w:hRule="atLeast"/>
        </w:trPr>
        <w:tc>
          <w:tcPr>
            <w:tcW w:w="1893"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9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Общие сведения о языке</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языке как знаковой системе, об основных функциях языка; о лингвистике как науке</w:t>
            </w:r>
          </w:p>
        </w:tc>
      </w:tr>
      <w:tr>
        <w:trPr>
          <w:trHeight w:val="282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trPr>
          <w:trHeight w:val="282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trPr>
          <w:trHeight w:val="202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и речь. Культура речи</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Система языка. Культура речи</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словари русского языка в учебной деятельности</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Фонетика. Орфоэпия. Орфоэпические нормы</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Выполнять фонетический анализ слова</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изобразительно-выразительные средства фонетики в тексте</w:t>
            </w:r>
          </w:p>
        </w:tc>
      </w:tr>
      <w:tr>
        <w:trPr>
          <w:trHeight w:val="282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орфоэпический словарь</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Лексикология и фразеология. Лексические нормы</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Выполнять лексический анализ слова</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изобразительно-выразительные средства лексики</w:t>
            </w:r>
          </w:p>
        </w:tc>
      </w:tr>
      <w:tr>
        <w:trPr>
          <w:trHeight w:val="36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Морфемика и словообразование. Словообразовательные нормы</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Выполнять морфемный и словообразовательный анализ слова</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словообразовательный словарь</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Морфология. Морфологические нормы</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Выполнять морфологический анализ слова</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особенности употребления в тексте слов разных частей речи</w:t>
            </w:r>
          </w:p>
        </w:tc>
      </w:tr>
      <w:tr>
        <w:trPr>
          <w:trHeight w:val="282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словарь грамматических трудностей, справочники</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Орфография. Основные правила орфографии</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принципах и разделах русской орфографии; выполнять орфографический анализ слова</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орфографические словари</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Речь. Речевое общение</w:t>
            </w:r>
          </w:p>
        </w:tc>
      </w:tr>
      <w:tr>
        <w:trPr>
          <w:trHeight w:val="187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tc>
      </w:tr>
      <w:tr>
        <w:trPr>
          <w:trHeight w:val="175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trPr>
          <w:trHeight w:val="234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Текст. Информационно-смысловая переработка текста</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знания о тексте, его основных признаках, структуре и видах представленной в нём информации в речевой практике</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465"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Выявлять логико-смысловые отношения между предложениями в тексте</w:t>
            </w:r>
          </w:p>
        </w:tc>
      </w:tr>
      <w:tr>
        <w:trPr>
          <w:trHeight w:val="141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234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4.6</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Создавать вторичные тексты (план, тезисы, конспект, реферат, аннотация, отзыв, рецензия и другие)</w:t>
            </w:r>
          </w:p>
        </w:tc>
      </w:tr>
      <w:tr>
        <w:trPr>
          <w:trHeight w:val="930" w:hRule="atLeast"/>
          <w:trHeight w:val="144" w:hRule="atLeast"/>
        </w:trPr>
        <w:tc>
          <w:tcPr>
            <w:tcW w:w="1893"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4.7</w:t>
            </w:r>
          </w:p>
        </w:tc>
        <w:tc>
          <w:tcPr>
            <w:tcW w:w="11991"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Корректировать текст: устранять логические, фактические, этические, грамматические и речевые ошибки</w:t>
            </w:r>
          </w:p>
        </w:tc>
      </w:tr>
    </w:tbl>
    <w:p>
      <w:pPr>
        <w:spacing w:before="0" w:after="0"/>
        <w:ind w:left="120"/>
        <w:jc w:val="left"/>
      </w:pPr>
    </w:p>
    <w:p>
      <w:pPr>
        <w:spacing w:before="199" w:after="199"/>
        <w:ind w:left="120"/>
        <w:jc w:val="left"/>
      </w:pPr>
      <w:r>
        <w:rPr>
          <w:rFonts w:ascii="Times New Roman" w:hAnsi="Times New Roman"/>
          <w:b/>
          <w:i w:val="false"/>
          <w:color w:val="000000"/>
          <w:sz w:val="28"/>
        </w:rPr>
        <w:t xml:space="preserve">11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0"/>
      </w:tblGrid>
      <w:tr>
        <w:trPr>
          <w:trHeight w:val="1350"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3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Общие сведения о языке</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об экологии языка, о проблемах речевой культуры в современном обществе</w:t>
            </w:r>
          </w:p>
        </w:tc>
      </w:tr>
      <w:tr>
        <w:trPr>
          <w:trHeight w:val="18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и речь. Культура речи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Синтаксис. Синтаксические нормы</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Выполнять синтаксический анализ словосочетания, простого и сложного предложения</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Определять изобразительно-выразительные средства синтаксиса русского языка (в рамках изученного)</w:t>
            </w:r>
          </w:p>
        </w:tc>
      </w:tr>
      <w:tr>
        <w:trPr>
          <w:trHeight w:val="23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2.1.3</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2.1.4</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словари грамматических трудностей, справочники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Пунктуация. Основные правила пунктуации</w:t>
            </w:r>
          </w:p>
        </w:tc>
      </w:tr>
      <w:tr>
        <w:trPr>
          <w:trHeight w:val="9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принципах и разделах русской пунктуации; выполнять пунктуационный анализ предложения</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2.2.3</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Использовать справочники по пунктуации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Функциональная стилистика. Культура речи</w:t>
            </w:r>
          </w:p>
        </w:tc>
      </w:tr>
      <w:tr>
        <w:trPr>
          <w:trHeight w:val="339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trPr>
          <w:trHeight w:val="14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3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Применять знания о функциональных разновидностях языка в речевой практике</w:t>
            </w:r>
          </w:p>
        </w:tc>
      </w:tr>
    </w:tbl>
    <w:p>
      <w:pPr>
        <w:spacing w:before="0" w:after="0"/>
        <w:ind w:left="120"/>
        <w:jc w:val="left"/>
      </w:pPr>
    </w:p>
    <w:bookmarkStart w:name="block-54829510" w:id="17"/>
    <w:p>
      <w:pPr>
        <w:sectPr>
          <w:pgSz w:w="11906" w:h="16383" w:orient="portrait"/>
        </w:sectPr>
      </w:pPr>
    </w:p>
    <w:bookmarkEnd w:id="17"/>
    <w:bookmarkEnd w:id="16"/>
    <w:bookmarkStart w:name="block-54829511" w:id="18"/>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534"/>
        <w:gridCol w:w="12218"/>
      </w:tblGrid>
      <w:tr>
        <w:trPr>
          <w:trHeight w:val="405" w:hRule="atLeast"/>
          <w:trHeight w:val="144" w:hRule="atLeast"/>
        </w:trPr>
        <w:tc>
          <w:tcPr>
            <w:tcW w:w="10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43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Общие сведения о языке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 как знаковая система. Основные функции языка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Лингвистика как наука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 и культура</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1.5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 и речь. Культура речи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Система языка. Культура речи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Система языка, её устройство, функционирование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Культура речи как раздел лингвистики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Языковая норма, её основные признаки и функции</w:t>
            </w:r>
          </w:p>
        </w:tc>
      </w:tr>
      <w:tr>
        <w:trPr>
          <w:trHeight w:val="141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trPr>
          <w:trHeight w:val="54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Качества хорошей речи</w:t>
            </w:r>
          </w:p>
        </w:tc>
      </w:tr>
      <w:tr>
        <w:trPr>
          <w:trHeight w:val="234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2.1.6</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Фонетика. Орфоэпия. Орфоэпические нормы</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Фонетика и орфоэпия как разделы лингвистики </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Фонетический анализ слова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Изобразительно-выразительные средства фонетики</w:t>
            </w:r>
          </w:p>
        </w:tc>
      </w:tr>
      <w:tr>
        <w:trPr>
          <w:trHeight w:val="187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2.2.4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Лексикология и фразеология. Лексические нормы</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Лексикология и фразеология как разделы лингвистики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Лексический анализ слова</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Изобразительно-выразительные средства лексики: эпитет, метафора, метонимия, олицетворение, гипербола, сравнение</w:t>
            </w:r>
          </w:p>
        </w:tc>
      </w:tr>
      <w:tr>
        <w:trPr>
          <w:trHeight w:val="141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trPr>
          <w:trHeight w:val="141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2.3.6</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2.3.7</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Фразеология русского языка. Крылатые слова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Морфемика и словообразование. Словообразовательные нормы</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Морфемика и словообразование как разделы лингвистики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Морфемный и словообразовательный анализ слова</w:t>
            </w:r>
          </w:p>
        </w:tc>
      </w:tr>
      <w:tr>
        <w:trPr>
          <w:trHeight w:val="175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2.4.3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Словообразовательные трудности. Особенности употребления сложносокращённых слов (аббревиатур)</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Морфология. Морфологические нормы</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Морфология как раздел лингвистики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Морфологический анализ слова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Особенности употребления в тексте слов разных частей речи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Морфологические нормы современного русского литературного языка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употребления имён существительных: форм рода, числа, падежа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2.5.6</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употребления имён прилагательных: форм степеней сравнения, краткой формы</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2.5.7</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употребления количественных, порядковых и собирательных числительных</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2.5.8</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употребления местоимений: формы 3-го лица личных местоимений, возвратного местоимения себя</w:t>
            </w:r>
          </w:p>
        </w:tc>
      </w:tr>
      <w:tr>
        <w:trPr>
          <w:trHeight w:val="141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2.5.9</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false"/>
                <w:i/>
                <w:color w:val="000000"/>
                <w:sz w:val="24"/>
              </w:rPr>
              <w:t>ну-</w:t>
            </w:r>
            <w:r>
              <w:rPr>
                <w:rFonts w:ascii="Times New Roman" w:hAnsi="Times New Roman"/>
                <w:b w:val="false"/>
                <w:i w:val="false"/>
                <w:color w:val="000000"/>
                <w:sz w:val="24"/>
              </w:rPr>
              <w:t>, форм повелительного наклонения</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Орфография. Основные правила орфографии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Орфография как раздел лингвистики. Принципы и разделы русской орфографии</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Орфографические правила. Правописание гласных и согласных в корне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Употребление разделительных </w:t>
            </w:r>
            <w:r>
              <w:rPr>
                <w:rFonts w:ascii="Times New Roman" w:hAnsi="Times New Roman"/>
                <w:b w:val="false"/>
                <w:i/>
                <w:color w:val="000000"/>
                <w:sz w:val="24"/>
              </w:rPr>
              <w:t>ъ</w:t>
            </w:r>
            <w:r>
              <w:rPr>
                <w:rFonts w:ascii="Times New Roman" w:hAnsi="Times New Roman"/>
                <w:b w:val="false"/>
                <w:i w:val="false"/>
                <w:color w:val="000000"/>
                <w:sz w:val="24"/>
              </w:rPr>
              <w:t xml:space="preserve"> и </w:t>
            </w:r>
            <w:r>
              <w:rPr>
                <w:rFonts w:ascii="Times New Roman" w:hAnsi="Times New Roman"/>
                <w:b w:val="false"/>
                <w:i/>
                <w:color w:val="000000"/>
                <w:sz w:val="24"/>
              </w:rPr>
              <w:t>ь</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Правописание приставок</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2.6.6</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Буквы </w:t>
            </w:r>
            <w:r>
              <w:rPr>
                <w:rFonts w:ascii="Times New Roman" w:hAnsi="Times New Roman"/>
                <w:b w:val="false"/>
                <w:i/>
                <w:color w:val="000000"/>
                <w:sz w:val="24"/>
              </w:rPr>
              <w:t>ы – и</w:t>
            </w:r>
            <w:r>
              <w:rPr>
                <w:rFonts w:ascii="Times New Roman" w:hAnsi="Times New Roman"/>
                <w:b w:val="false"/>
                <w:i w:val="false"/>
                <w:color w:val="000000"/>
                <w:sz w:val="24"/>
              </w:rPr>
              <w:t xml:space="preserve"> после приставок</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2.6.7</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Правописание суффиксов</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2.6.8</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w:t>
            </w:r>
            <w:r>
              <w:rPr>
                <w:rFonts w:ascii="Times New Roman" w:hAnsi="Times New Roman"/>
                <w:b w:val="false"/>
                <w:i w:val="false"/>
                <w:color w:val="000000"/>
                <w:sz w:val="24"/>
              </w:rPr>
              <w:t xml:space="preserve"> и </w:t>
            </w:r>
            <w:r>
              <w:rPr>
                <w:rFonts w:ascii="Times New Roman" w:hAnsi="Times New Roman"/>
                <w:b w:val="false"/>
                <w:i/>
                <w:color w:val="000000"/>
                <w:sz w:val="24"/>
              </w:rPr>
              <w:t>нн</w:t>
            </w:r>
            <w:r>
              <w:rPr>
                <w:rFonts w:ascii="Times New Roman" w:hAnsi="Times New Roman"/>
                <w:b w:val="false"/>
                <w:i w:val="false"/>
                <w:color w:val="000000"/>
                <w:sz w:val="24"/>
              </w:rPr>
              <w:t xml:space="preserve"> в словах различных частей речи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2.6.9</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не</w:t>
            </w:r>
            <w:r>
              <w:rPr>
                <w:rFonts w:ascii="Times New Roman" w:hAnsi="Times New Roman"/>
                <w:b w:val="false"/>
                <w:i w:val="false"/>
                <w:color w:val="000000"/>
                <w:sz w:val="24"/>
              </w:rPr>
              <w:t xml:space="preserve"> и </w:t>
            </w:r>
            <w:r>
              <w:rPr>
                <w:rFonts w:ascii="Times New Roman" w:hAnsi="Times New Roman"/>
                <w:b w:val="false"/>
                <w:i/>
                <w:color w:val="000000"/>
                <w:sz w:val="24"/>
              </w:rPr>
              <w:t>ни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2.6.10</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2.6.11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Слитное, дефисное и раздельное написание слов</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Речь. Речевое общение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Речь как деятельность. Виды речевой деятельности</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222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1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3.4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Текст. Информационно-смысловая переработка текста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4.1</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Текст, его основные признаки</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4.2</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Логико-смысловые отношения между предложениями в тексте</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4.3</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Информативность текста. Виды информации в тексте</w:t>
            </w:r>
          </w:p>
        </w:tc>
      </w:tr>
      <w:tr>
        <w:trPr>
          <w:trHeight w:val="930"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4.4</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val="465" w:hRule="atLeast"/>
          <w:trHeight w:val="144" w:hRule="atLeast"/>
        </w:trPr>
        <w:tc>
          <w:tcPr>
            <w:tcW w:w="1073" w:type="dxa"/>
            <w:tcBorders/>
            <w:tcMar>
              <w:top w:w="50" w:type="dxa"/>
              <w:left w:w="100" w:type="dxa"/>
            </w:tcMar>
            <w:vAlign w:val="center"/>
          </w:tcPr>
          <w:p>
            <w:pPr>
              <w:spacing w:before="0" w:after="0" w:line="336"/>
              <w:ind w:left="228"/>
              <w:jc w:val="center"/>
            </w:pPr>
            <w:r>
              <w:rPr>
                <w:rFonts w:ascii="Times New Roman" w:hAnsi="Times New Roman"/>
                <w:b w:val="false"/>
                <w:i w:val="false"/>
                <w:color w:val="000000"/>
                <w:sz w:val="24"/>
              </w:rPr>
              <w:t>4.5</w:t>
            </w:r>
          </w:p>
        </w:tc>
        <w:tc>
          <w:tcPr>
            <w:tcW w:w="13439" w:type="dxa"/>
            <w:tcBorders/>
            <w:tcMar>
              <w:top w:w="50" w:type="dxa"/>
              <w:left w:w="100" w:type="dxa"/>
            </w:tcMar>
            <w:vAlign w:val="center"/>
          </w:tcPr>
          <w:p>
            <w:pPr>
              <w:spacing w:before="0" w:after="0" w:line="336"/>
              <w:ind w:left="228"/>
              <w:jc w:val="both"/>
            </w:pPr>
            <w:r>
              <w:rPr>
                <w:rFonts w:ascii="Times New Roman" w:hAnsi="Times New Roman"/>
                <w:b w:val="false"/>
                <w:i w:val="false"/>
                <w:color w:val="000000"/>
                <w:sz w:val="24"/>
              </w:rPr>
              <w:t>План. Тезисы. Конспект. Реферат. Аннотация. Отзыв. Рецензия</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31"/>
        <w:gridCol w:w="12133"/>
      </w:tblGrid>
      <w:tr>
        <w:trPr>
          <w:trHeight w:val="405" w:hRule="atLeast"/>
          <w:trHeight w:val="144" w:hRule="atLeast"/>
        </w:trPr>
        <w:tc>
          <w:tcPr>
            <w:tcW w:w="107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34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Общие сведения о языке</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Культура речи в экологическом аспекте. Экология как наука, экология языка</w:t>
            </w:r>
          </w:p>
        </w:tc>
      </w:tr>
      <w:tr>
        <w:trPr>
          <w:trHeight w:val="141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и речь. Культура речи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Синтаксис. Синтаксические нормы</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Синтаксис как раздел лингвистики </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Синтаксический анализ словосочетания и предложения</w:t>
            </w:r>
          </w:p>
        </w:tc>
      </w:tr>
      <w:tr>
        <w:trPr>
          <w:trHeight w:val="187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2.1.3</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2.1.4</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Синтаксические нормы</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2.1.5</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Порядок слов в предложении</w:t>
            </w:r>
          </w:p>
        </w:tc>
      </w:tr>
      <w:tr>
        <w:trPr>
          <w:trHeight w:val="352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2.1.6</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Основные нормы согласования сказуемого с подлежащим, в состав которого входят слова </w:t>
            </w:r>
            <w:r>
              <w:rPr>
                <w:rFonts w:ascii="Times New Roman" w:hAnsi="Times New Roman"/>
                <w:b w:val="false"/>
                <w:i/>
                <w:color w:val="000000"/>
                <w:sz w:val="24"/>
              </w:rPr>
              <w:t>множество</w:t>
            </w:r>
            <w:r>
              <w:rPr>
                <w:rFonts w:ascii="Times New Roman" w:hAnsi="Times New Roman"/>
                <w:b w:val="false"/>
                <w:i w:val="false"/>
                <w:color w:val="000000"/>
                <w:sz w:val="24"/>
              </w:rPr>
              <w:t>,</w:t>
            </w:r>
            <w:r>
              <w:rPr>
                <w:rFonts w:ascii="Times New Roman" w:hAnsi="Times New Roman"/>
                <w:b w:val="false"/>
                <w:i/>
                <w:color w:val="000000"/>
                <w:sz w:val="24"/>
              </w:rPr>
              <w:t xml:space="preserve"> ряд</w:t>
            </w:r>
            <w:r>
              <w:rPr>
                <w:rFonts w:ascii="Times New Roman" w:hAnsi="Times New Roman"/>
                <w:b w:val="false"/>
                <w:i w:val="false"/>
                <w:color w:val="000000"/>
                <w:sz w:val="24"/>
              </w:rPr>
              <w:t>,</w:t>
            </w:r>
            <w:r>
              <w:rPr>
                <w:rFonts w:ascii="Times New Roman" w:hAnsi="Times New Roman"/>
                <w:b w:val="false"/>
                <w:i/>
                <w:color w:val="000000"/>
                <w:sz w:val="24"/>
              </w:rPr>
              <w:t xml:space="preserve"> большинство</w:t>
            </w:r>
            <w:r>
              <w:rPr>
                <w:rFonts w:ascii="Times New Roman" w:hAnsi="Times New Roman"/>
                <w:b w:val="false"/>
                <w:i w:val="false"/>
                <w:color w:val="000000"/>
                <w:sz w:val="24"/>
              </w:rPr>
              <w:t>,</w:t>
            </w:r>
            <w:r>
              <w:rPr>
                <w:rFonts w:ascii="Times New Roman" w:hAnsi="Times New Roman"/>
                <w:b w:val="false"/>
                <w:i/>
                <w:color w:val="000000"/>
                <w:sz w:val="24"/>
              </w:rPr>
              <w:t xml:space="preserve"> меньшинство</w:t>
            </w:r>
            <w:r>
              <w:rPr>
                <w:rFonts w:ascii="Times New Roman" w:hAnsi="Times New Roman"/>
                <w:b w:val="false"/>
                <w:i w:val="false"/>
                <w:color w:val="000000"/>
                <w:sz w:val="24"/>
              </w:rPr>
              <w:t>; с подлежащим, выраженным количественно-именным сочетанием (</w:t>
            </w:r>
            <w:r>
              <w:rPr>
                <w:rFonts w:ascii="Times New Roman" w:hAnsi="Times New Roman"/>
                <w:b w:val="false"/>
                <w:i/>
                <w:color w:val="000000"/>
                <w:sz w:val="24"/>
              </w:rPr>
              <w:t>двадцать лет</w:t>
            </w:r>
            <w:r>
              <w:rPr>
                <w:rFonts w:ascii="Times New Roman" w:hAnsi="Times New Roman"/>
                <w:b w:val="false"/>
                <w:i w:val="false"/>
                <w:color w:val="000000"/>
                <w:sz w:val="24"/>
              </w:rPr>
              <w:t>,</w:t>
            </w:r>
            <w:r>
              <w:rPr>
                <w:rFonts w:ascii="Times New Roman" w:hAnsi="Times New Roman"/>
                <w:b w:val="false"/>
                <w:i/>
                <w:color w:val="000000"/>
                <w:sz w:val="24"/>
              </w:rPr>
              <w:t xml:space="preserve"> пять человек</w:t>
            </w:r>
            <w:r>
              <w:rPr>
                <w:rFonts w:ascii="Times New Roman" w:hAnsi="Times New Roman"/>
                <w:b w:val="false"/>
                <w:i w:val="false"/>
                <w:color w:val="000000"/>
                <w:sz w:val="24"/>
              </w:rPr>
              <w:t xml:space="preserve">); имеющим в своём составе числительные, оканчивающиеся на </w:t>
            </w:r>
            <w:r>
              <w:rPr>
                <w:rFonts w:ascii="Times New Roman" w:hAnsi="Times New Roman"/>
                <w:b w:val="false"/>
                <w:i/>
                <w:color w:val="000000"/>
                <w:sz w:val="24"/>
              </w:rPr>
              <w:t>один</w:t>
            </w:r>
            <w:r>
              <w:rPr>
                <w:rFonts w:ascii="Times New Roman" w:hAnsi="Times New Roman"/>
                <w:b w:val="false"/>
                <w:i w:val="false"/>
                <w:color w:val="000000"/>
                <w:sz w:val="24"/>
              </w:rPr>
              <w:t xml:space="preserve">; имеющим в своём составе числительные </w:t>
            </w:r>
            <w:r>
              <w:rPr>
                <w:rFonts w:ascii="Times New Roman" w:hAnsi="Times New Roman"/>
                <w:b w:val="false"/>
                <w:i/>
                <w:color w:val="000000"/>
                <w:sz w:val="24"/>
              </w:rPr>
              <w:t>два</w:t>
            </w:r>
            <w:r>
              <w:rPr>
                <w:rFonts w:ascii="Times New Roman" w:hAnsi="Times New Roman"/>
                <w:b w:val="false"/>
                <w:i w:val="false"/>
                <w:color w:val="000000"/>
                <w:sz w:val="24"/>
              </w:rPr>
              <w:t>,</w:t>
            </w:r>
            <w:r>
              <w:rPr>
                <w:rFonts w:ascii="Times New Roman" w:hAnsi="Times New Roman"/>
                <w:b w:val="false"/>
                <w:i/>
                <w:color w:val="000000"/>
                <w:sz w:val="24"/>
              </w:rPr>
              <w:t xml:space="preserve"> три</w:t>
            </w:r>
            <w:r>
              <w:rPr>
                <w:rFonts w:ascii="Times New Roman" w:hAnsi="Times New Roman"/>
                <w:b w:val="false"/>
                <w:i w:val="false"/>
                <w:color w:val="000000"/>
                <w:sz w:val="24"/>
              </w:rPr>
              <w:t>,</w:t>
            </w:r>
            <w:r>
              <w:rPr>
                <w:rFonts w:ascii="Times New Roman" w:hAnsi="Times New Roman"/>
                <w:b w:val="false"/>
                <w:i/>
                <w:color w:val="000000"/>
                <w:sz w:val="24"/>
              </w:rPr>
              <w:t xml:space="preserve"> четыре</w:t>
            </w:r>
            <w:r>
              <w:rPr>
                <w:rFonts w:ascii="Times New Roman" w:hAnsi="Times New Roman"/>
                <w:b w:val="false"/>
                <w:i w:val="false"/>
                <w:color w:val="000000"/>
                <w:sz w:val="24"/>
              </w:rPr>
              <w:t xml:space="preserve"> или числительное, оканчивающееся на </w:t>
            </w:r>
            <w:r>
              <w:rPr>
                <w:rFonts w:ascii="Times New Roman" w:hAnsi="Times New Roman"/>
                <w:b w:val="false"/>
                <w:i/>
                <w:color w:val="000000"/>
                <w:sz w:val="24"/>
              </w:rPr>
              <w:t>два</w:t>
            </w:r>
            <w:r>
              <w:rPr>
                <w:rFonts w:ascii="Times New Roman" w:hAnsi="Times New Roman"/>
                <w:b w:val="false"/>
                <w:i w:val="false"/>
                <w:color w:val="000000"/>
                <w:sz w:val="24"/>
              </w:rPr>
              <w:t xml:space="preserve">, </w:t>
            </w:r>
            <w:r>
              <w:rPr>
                <w:rFonts w:ascii="Times New Roman" w:hAnsi="Times New Roman"/>
                <w:b w:val="false"/>
                <w:i/>
                <w:color w:val="000000"/>
                <w:sz w:val="24"/>
              </w:rPr>
              <w:t>три</w:t>
            </w:r>
            <w:r>
              <w:rPr>
                <w:rFonts w:ascii="Times New Roman" w:hAnsi="Times New Roman"/>
                <w:b w:val="false"/>
                <w:i w:val="false"/>
                <w:color w:val="000000"/>
                <w:sz w:val="24"/>
              </w:rPr>
              <w:t xml:space="preserve">, </w:t>
            </w:r>
            <w:r>
              <w:rPr>
                <w:rFonts w:ascii="Times New Roman" w:hAnsi="Times New Roman"/>
                <w:b w:val="false"/>
                <w:i/>
                <w:color w:val="000000"/>
                <w:sz w:val="24"/>
              </w:rPr>
              <w:t>четыре</w:t>
            </w:r>
            <w:r>
              <w:rPr>
                <w:rFonts w:ascii="Times New Roman" w:hAnsi="Times New Roman"/>
                <w:b w:val="false"/>
                <w:i w:val="false"/>
                <w:color w:val="000000"/>
                <w:sz w:val="24"/>
              </w:rPr>
              <w:t xml:space="preserve">. Согласование сказуемого с подлежащим, имеющим при себе приложение (типа </w:t>
            </w:r>
            <w:r>
              <w:rPr>
                <w:rFonts w:ascii="Times New Roman" w:hAnsi="Times New Roman"/>
                <w:b w:val="false"/>
                <w:i/>
                <w:color w:val="000000"/>
                <w:sz w:val="24"/>
              </w:rPr>
              <w:t>диван-кровать</w:t>
            </w:r>
            <w:r>
              <w:rPr>
                <w:rFonts w:ascii="Times New Roman" w:hAnsi="Times New Roman"/>
                <w:b w:val="false"/>
                <w:i w:val="false"/>
                <w:color w:val="000000"/>
                <w:sz w:val="24"/>
              </w:rPr>
              <w:t>,</w:t>
            </w:r>
            <w:r>
              <w:rPr>
                <w:rFonts w:ascii="Times New Roman" w:hAnsi="Times New Roman"/>
                <w:b w:val="false"/>
                <w:i/>
                <w:color w:val="000000"/>
                <w:sz w:val="24"/>
              </w:rPr>
              <w:t xml:space="preserve"> озеро Байкал</w:t>
            </w:r>
            <w:r>
              <w:rPr>
                <w:rFonts w:ascii="Times New Roman" w:hAnsi="Times New Roman"/>
                <w:b w:val="false"/>
                <w:i w:val="false"/>
                <w:color w:val="000000"/>
                <w:sz w:val="24"/>
              </w:rPr>
              <w:t>). Согласование сказуемого с подлежащим, выраженным аббревиатурой, заимствованным несклоняемым существительным</w:t>
            </w:r>
          </w:p>
        </w:tc>
      </w:tr>
      <w:tr>
        <w:trPr>
          <w:trHeight w:val="93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2.1.7</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2.1.8</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однородных членов предложения</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2.1.9</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причастных и деепричастных оборотов</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2.1.10</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построения сложных предложений</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Пунктуация. Основные правила пунктуации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Пунктуация как раздел лингвистики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Пунктуационный анализ предложения</w:t>
            </w:r>
          </w:p>
        </w:tc>
      </w:tr>
      <w:tr>
        <w:trPr>
          <w:trHeight w:val="141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2.2.3</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2.2.4</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Сочетание знаков препинания</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2.2.5</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и их функции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2.2.6</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между подлежащим и сказуемым</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2.2.7</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предложениях с однородными членами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2.2.8</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при обособлении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2.2.9</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2.2.10</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сложном предложении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сложном предложении с разными видами связи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2.2.12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при передаче чужой речи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Функциональная стилистика. Культура речи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Функциональная стилистика как раздел лингвистики</w:t>
            </w:r>
          </w:p>
        </w:tc>
      </w:tr>
      <w:tr>
        <w:trPr>
          <w:trHeight w:val="46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Стилистическая норма</w:t>
            </w:r>
          </w:p>
        </w:tc>
      </w:tr>
      <w:tr>
        <w:trPr>
          <w:trHeight w:val="270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trPr>
          <w:trHeight w:val="234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trPr>
          <w:trHeight w:val="2340"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trPr>
          <w:trHeight w:val="187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trPr>
          <w:trHeight w:val="1875" w:hRule="atLeast"/>
          <w:trHeight w:val="144" w:hRule="atLeast"/>
        </w:trPr>
        <w:tc>
          <w:tcPr>
            <w:tcW w:w="1071"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346"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bookmarkStart w:name="block-54829511" w:id="19"/>
    <w:p>
      <w:pPr>
        <w:sectPr>
          <w:pgSz w:w="11906" w:h="16383" w:orient="portrait"/>
        </w:sectPr>
      </w:pPr>
    </w:p>
    <w:bookmarkEnd w:id="19"/>
    <w:bookmarkEnd w:id="18"/>
    <w:bookmarkStart w:name="block-54829513" w:id="20"/>
    <w:p>
      <w:pPr>
        <w:spacing w:before="199" w:after="199"/>
        <w:ind w:left="120"/>
        <w:jc w:val="left"/>
      </w:pPr>
      <w:r>
        <w:rPr>
          <w:rFonts w:ascii="Times New Roman" w:hAnsi="Times New Roman"/>
          <w:b/>
          <w:i w:val="false"/>
          <w:color w:val="000000"/>
          <w:sz w:val="28"/>
        </w:rPr>
        <w:t>ПРОВЕРЯЕМЫЕ НА ЕГЭ ПО РУССКОМУ ЯЗЫКУ ТРЕБОВАНИЯ К РЕЗУЛЬТАТАМ ОСВОЕНИЯ ОСНОВНОЙ ОБРАЗОВАТЕЛЬНОЙ ПРОГРАММЫ СРЕДНЕГО ОБЩЕГО ОБРАЗОВАНИЯ</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521"/>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требования </w:t>
            </w:r>
          </w:p>
        </w:tc>
        <w:tc>
          <w:tcPr>
            <w:tcW w:w="11573"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Текст. Информационно-смысловая переработка текста</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Сформированность знаний о признаках текста, его структуре, видах информации в тексте </w:t>
            </w:r>
          </w:p>
        </w:tc>
      </w:tr>
      <w:tr>
        <w:trPr>
          <w:trHeight w:val="27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выявлять логико-смысловые отношения между предложениями в тексте</w:t>
            </w:r>
          </w:p>
        </w:tc>
      </w:tr>
      <w:tr>
        <w:trPr>
          <w:trHeight w:val="19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trPr>
          <w:trHeight w:val="14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trPr>
          <w:trHeight w:val="14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создавать вторичные тексты (тезисы, аннотация, отзыв, рецензия и другие)</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Функциональная стилистика. Культура речи</w:t>
            </w:r>
          </w:p>
        </w:tc>
      </w:tr>
      <w:tr>
        <w:trPr>
          <w:trHeight w:val="14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w:t>
            </w:r>
          </w:p>
        </w:tc>
      </w:tr>
      <w:tr>
        <w:trPr>
          <w:trHeight w:val="14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и речь. Культура речи</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Обобщение знаний о языке как системе, его основных единицах и уровнях</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Обогащение словарного запаса, расширение объёма используемых в речи грамматических языковых средств</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анализировать языковые единицы разных уровней</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представлений об аспектах культуры речи: нормативном, коммуникативном и этическом</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применять правила орфографии в практике письма</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применять правила пунктуации в практике письма</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работать со словарями и справочниками</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Обобщение знаний об изобразительно-выразительных средствах русского языка</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определять изобразительно-выразительные средства языка в тексте</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корректировать устные и письменные высказывания</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Общие сведения о языке</w:t>
            </w:r>
          </w:p>
        </w:tc>
      </w:tr>
      <w:tr>
        <w:trPr>
          <w:trHeight w:val="331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trPr>
          <w:trHeight w:val="9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trPr>
          <w:trHeight w:val="49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Речь. Речевое общение</w:t>
            </w:r>
          </w:p>
        </w:tc>
      </w:tr>
      <w:tr>
        <w:trPr>
          <w:trHeight w:val="14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157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bookmarkStart w:name="block-54829513" w:id="21"/>
    <w:p>
      <w:pPr>
        <w:sectPr>
          <w:pgSz w:w="11906" w:h="16383" w:orient="portrait"/>
        </w:sectPr>
      </w:pPr>
    </w:p>
    <w:bookmarkEnd w:id="21"/>
    <w:bookmarkEnd w:id="20"/>
    <w:bookmarkStart w:name="block-54829514" w:id="22"/>
    <w:p>
      <w:pPr>
        <w:spacing w:before="199" w:after="199"/>
        <w:ind w:left="120"/>
        <w:jc w:val="left"/>
      </w:pPr>
      <w:r>
        <w:rPr>
          <w:rFonts w:ascii="Times New Roman" w:hAnsi="Times New Roman"/>
          <w:b/>
          <w:i w:val="false"/>
          <w:color w:val="000000"/>
          <w:sz w:val="28"/>
        </w:rPr>
        <w:t>ПЕРЕЧЕНЬ ЭЛЕМЕНТОВ СОДЕРЖАНИЯ, ПРОВЕРЯЕМЫХ НА ЕГЭ ПО РУССКОМУ ЯЗЫКУ</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3"/>
        <w:gridCol w:w="12037"/>
      </w:tblGrid>
      <w:tr>
        <w:trPr>
          <w:trHeight w:val="55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24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Текст. Информационно-смысловая переработка текста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Текст, его основные признаки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Логико-смысловые отношения между предложениями в тексте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Информативность текста. Виды информации в тексте</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План. Тезисы. Конспект. Реферат. Аннотация. Отзыв. Рецензия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Функциональная стилистика. Культура речи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и речь. Культура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Система языка. Культура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Система языка, её устройство, функционирование. Культура речи как раздел лингвистики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Качества хорошей речи</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Фонетика. Орфоэпия. Орфоэпические нормы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Фонетика и орфоэпия как разделы лингвистики. Фонетический анализ слова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Изобразительно-выразительные средства фонетики</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Лексика и фразеология. Лексические нормы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Лексикология и фразеология как разделы лингвистики. Лексический анализ слова</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Изобразительно-выразительные средства лексики: эпитет, метафора, метонимия, олицетворение, гипербола, сравнение</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Фразеология русского языка. Крылатые слова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Морфемика и словообразование. Словообразовательные нормы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Морфемика и словообразование как разделы лингвистики. Морфемный и словообразовательный анализ слова</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Словообразовательные трудности. Особенности употребления сложносокращённых слов (аббревиатур)</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Морфология. Морфологические нормы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Морфология как раздел лингвистики. Морфологический анализ слова. Особенности употребления в тексте слов разных частей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имён существительных: форм рода, числа, падежа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имён прилагательных: форм степеней сравнения, краткой формы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количественных, порядковых и собирательных числительных</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местоимений: формы 3-го лица личных местоимений, возвратного местоимения себя</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b w:val="false"/>
                <w:i/>
                <w:color w:val="000000"/>
                <w:sz w:val="24"/>
              </w:rPr>
              <w:t>-ну-</w:t>
            </w:r>
            <w:r>
              <w:rPr>
                <w:rFonts w:ascii="Times New Roman" w:hAnsi="Times New Roman"/>
                <w:b w:val="false"/>
                <w:i w:val="false"/>
                <w:color w:val="000000"/>
                <w:sz w:val="24"/>
              </w:rPr>
              <w:t>, форм повелительного наклонения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Синтаксис. Синтаксические нормы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Синтаксис как раздел лингвистики. Синтаксический анализ словосочетания и предложения</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однородных членов предложения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употребления причастных и деепричастных оборотов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3.6.7</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нормы построения сложных предложений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Орфография. Основные правила орфографии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Употребление заглавных и строчных букв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Правописание гласных и согласных в корне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Употребление </w:t>
            </w:r>
            <w:r>
              <w:rPr>
                <w:rFonts w:ascii="Times New Roman" w:hAnsi="Times New Roman"/>
                <w:b w:val="false"/>
                <w:i/>
                <w:color w:val="000000"/>
                <w:sz w:val="24"/>
              </w:rPr>
              <w:t>ъ</w:t>
            </w:r>
            <w:r>
              <w:rPr>
                <w:rFonts w:ascii="Times New Roman" w:hAnsi="Times New Roman"/>
                <w:b w:val="false"/>
                <w:i w:val="false"/>
                <w:color w:val="000000"/>
                <w:sz w:val="24"/>
              </w:rPr>
              <w:t xml:space="preserve"> и </w:t>
            </w:r>
            <w:r>
              <w:rPr>
                <w:rFonts w:ascii="Times New Roman" w:hAnsi="Times New Roman"/>
                <w:b w:val="false"/>
                <w:i/>
                <w:color w:val="000000"/>
                <w:sz w:val="24"/>
              </w:rPr>
              <w:t>ь</w:t>
            </w:r>
            <w:r>
              <w:rPr>
                <w:rFonts w:ascii="Times New Roman" w:hAnsi="Times New Roman"/>
                <w:b w:val="false"/>
                <w:i w:val="false"/>
                <w:color w:val="000000"/>
                <w:sz w:val="24"/>
              </w:rPr>
              <w:t xml:space="preserve"> (в том числе разделительных)</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Правописание приставок. Буквы </w:t>
            </w:r>
            <w:r>
              <w:rPr>
                <w:rFonts w:ascii="Times New Roman" w:hAnsi="Times New Roman"/>
                <w:b w:val="false"/>
                <w:i/>
                <w:color w:val="000000"/>
                <w:sz w:val="24"/>
              </w:rPr>
              <w:t>ы</w:t>
            </w:r>
            <w:r>
              <w:rPr>
                <w:rFonts w:ascii="Times New Roman" w:hAnsi="Times New Roman"/>
                <w:b w:val="false"/>
                <w:i/>
                <w:color w:val="000000"/>
                <w:sz w:val="24"/>
              </w:rPr>
              <w:t xml:space="preserve"> – и</w:t>
            </w:r>
            <w:r>
              <w:rPr>
                <w:rFonts w:ascii="Times New Roman" w:hAnsi="Times New Roman"/>
                <w:b w:val="false"/>
                <w:i w:val="false"/>
                <w:color w:val="000000"/>
                <w:sz w:val="24"/>
              </w:rPr>
              <w:t xml:space="preserve"> после приставок</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Правописание суффиксов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w:t>
            </w:r>
            <w:r>
              <w:rPr>
                <w:rFonts w:ascii="Times New Roman" w:hAnsi="Times New Roman"/>
                <w:b w:val="false"/>
                <w:i w:val="false"/>
                <w:color w:val="000000"/>
                <w:sz w:val="24"/>
              </w:rPr>
              <w:t xml:space="preserve"> и </w:t>
            </w:r>
            <w:r>
              <w:rPr>
                <w:rFonts w:ascii="Times New Roman" w:hAnsi="Times New Roman"/>
                <w:b w:val="false"/>
                <w:i/>
                <w:color w:val="000000"/>
                <w:sz w:val="24"/>
              </w:rPr>
              <w:t>нн</w:t>
            </w:r>
            <w:r>
              <w:rPr>
                <w:rFonts w:ascii="Times New Roman" w:hAnsi="Times New Roman"/>
                <w:b w:val="false"/>
                <w:i w:val="false"/>
                <w:color w:val="000000"/>
                <w:sz w:val="24"/>
              </w:rPr>
              <w:t xml:space="preserve"> в словах различных частей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3.7.7</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Правописание </w:t>
            </w:r>
            <w:r>
              <w:rPr>
                <w:rFonts w:ascii="Times New Roman" w:hAnsi="Times New Roman"/>
                <w:b w:val="false"/>
                <w:i/>
                <w:color w:val="000000"/>
                <w:sz w:val="24"/>
              </w:rPr>
              <w:t>не</w:t>
            </w:r>
            <w:r>
              <w:rPr>
                <w:rFonts w:ascii="Times New Roman" w:hAnsi="Times New Roman"/>
                <w:b w:val="false"/>
                <w:i w:val="false"/>
                <w:color w:val="000000"/>
                <w:sz w:val="24"/>
              </w:rPr>
              <w:t xml:space="preserve"> и </w:t>
            </w:r>
            <w:r>
              <w:rPr>
                <w:rFonts w:ascii="Times New Roman" w:hAnsi="Times New Roman"/>
                <w:b w:val="false"/>
                <w:i/>
                <w:color w:val="000000"/>
                <w:sz w:val="24"/>
              </w:rPr>
              <w:t>ни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3.7.8</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3.7.9</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4"/>
                <w:sz w:val="24"/>
              </w:rPr>
              <w:t>Слитное, дефисное и раздельное написание слов</w:t>
            </w:r>
            <w:r>
              <w:rPr>
                <w:rFonts w:ascii="Times New Roman" w:hAnsi="Times New Roman"/>
                <w:b w:val="false"/>
                <w:i w:val="false"/>
                <w:color w:val="000000"/>
                <w:spacing w:val="-4"/>
                <w:sz w:val="24"/>
              </w:rPr>
              <w:t xml:space="preserve"> разных частей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Пунктуация. Основные правила пунктуации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Пунктуационный анализ предложения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конце предложений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между подлежащим и сказуемым</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предложениях с однородными членами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при обособлении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3.8.6</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Знаки препинания в предложениях с вводными конструкциями, обращениями, междометиями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3.8.7</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сложном предложении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3.8.8</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в сложном предложении с разными видами связи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3.8.9</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Знаки препинания при передаче чужой речи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Общие сведения о языке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Язык как знаковая система. Основные функции языка. Лингвистика как наука. Язык и культура</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pacing w:val="-2"/>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Речь. Речевое общение</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240"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bookmarkStart w:name="block-54829514" w:id="23"/>
    <w:p>
      <w:pPr>
        <w:sectPr>
          <w:pgSz w:w="11906" w:h="16383" w:orient="portrait"/>
        </w:sectPr>
      </w:pPr>
    </w:p>
    <w:bookmarkEnd w:id="23"/>
    <w:bookmarkEnd w:id="22"/>
    <w:bookmarkStart w:name="block-54829512" w:id="24"/>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68887037-60c7-4119-9c03-aab772564d28" w:id="25"/>
      <w:r>
        <w:rPr>
          <w:rFonts w:ascii="Times New Roman" w:hAnsi="Times New Roman"/>
          <w:b w:val="false"/>
          <w:i w:val="false"/>
          <w:color w:val="000000"/>
          <w:sz w:val="28"/>
        </w:rPr>
        <w:t>• Русский язык. 10-11 класс. Рыбченкова Л.М., Александрова О.М., Нарушевич А.Г. и др. Акционерное общество «Издательство «Просвещение»</w:t>
      </w:r>
      <w:bookmarkEnd w:id="25"/>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bfdcd29f-3a0f-4576-9d48-346f0eed3c66" w:id="26"/>
      <w:r>
        <w:rPr>
          <w:rFonts w:ascii="Times New Roman" w:hAnsi="Times New Roman"/>
          <w:b w:val="false"/>
          <w:i w:val="false"/>
          <w:color w:val="000000"/>
          <w:sz w:val="28"/>
        </w:rPr>
        <w:t xml:space="preserve"> </w:t>
      </w:r>
      <w:bookmarkEnd w:id="26"/>
      <w:r>
        <w:rPr>
          <w:sz w:val="28"/>
        </w:rPr>
        <w:br/>
      </w:r>
      <w:bookmarkStart w:name="bfdcd29f-3a0f-4576-9d48-346f0eed3c66" w:id="27"/>
      <w:r>
        <w:rPr>
          <w:rFonts w:ascii="Times New Roman" w:hAnsi="Times New Roman"/>
          <w:b w:val="false"/>
          <w:i w:val="false"/>
          <w:color w:val="000000"/>
          <w:sz w:val="28"/>
        </w:rPr>
        <w:t xml:space="preserve"> 1. Методическое письмо о преподавании учебного предмета «Русский (родной) язык» в условиях введения федерального компонента государственного стандарта общего образования».</w:t>
      </w:r>
      <w:bookmarkEnd w:id="27"/>
      <w:r>
        <w:rPr>
          <w:sz w:val="28"/>
        </w:rPr>
        <w:br/>
      </w:r>
      <w:bookmarkStart w:name="bfdcd29f-3a0f-4576-9d48-346f0eed3c66" w:id="28"/>
      <w:r>
        <w:rPr>
          <w:rFonts w:ascii="Times New Roman" w:hAnsi="Times New Roman"/>
          <w:b w:val="false"/>
          <w:i w:val="false"/>
          <w:color w:val="000000"/>
          <w:sz w:val="28"/>
        </w:rPr>
        <w:t xml:space="preserve"> 2. Поурочные разработки по русскому языку, 11 класс, Н.В.Егорова, Л.П.Дмитриева, И.В.Золотарева, М.; «Вако»</w:t>
      </w:r>
      <w:bookmarkEnd w:id="28"/>
      <w:r>
        <w:rPr>
          <w:sz w:val="28"/>
        </w:rPr>
        <w:br/>
      </w:r>
      <w:bookmarkStart w:name="bfdcd29f-3a0f-4576-9d48-346f0eed3c66" w:id="29"/>
      <w:r>
        <w:rPr>
          <w:rFonts w:ascii="Times New Roman" w:hAnsi="Times New Roman"/>
          <w:b w:val="false"/>
          <w:i w:val="false"/>
          <w:color w:val="000000"/>
          <w:sz w:val="28"/>
        </w:rPr>
        <w:t xml:space="preserve"> 3. Методические рекомендации к учебнику «Русский язык» 10-11 классы. Акционерное общество «Издательство «Просвещение».</w:t>
      </w:r>
      <w:bookmarkEnd w:id="29"/>
      <w:r>
        <w:rPr>
          <w:sz w:val="28"/>
        </w:rPr>
        <w:br/>
      </w:r>
      <w:bookmarkStart w:name="bfdcd29f-3a0f-4576-9d48-346f0eed3c66" w:id="30"/>
      <w:r>
        <w:rPr>
          <w:rFonts w:ascii="Times New Roman" w:hAnsi="Times New Roman"/>
          <w:b w:val="false"/>
          <w:i w:val="false"/>
          <w:color w:val="000000"/>
          <w:sz w:val="28"/>
        </w:rPr>
        <w:t xml:space="preserve"> 4. Будникова И.Н, Дмитриева Н.И., Холявина Т.Г. Поурочные разработки по русскому языку: 10-11 классы. М.: ВАКО.</w:t>
      </w:r>
      <w:bookmarkEnd w:id="30"/>
      <w:r>
        <w:rPr>
          <w:sz w:val="28"/>
        </w:rPr>
        <w:br/>
      </w:r>
      <w:bookmarkStart w:name="bfdcd29f-3a0f-4576-9d48-346f0eed3c66" w:id="31"/>
      <w:r>
        <w:rPr>
          <w:rFonts w:ascii="Times New Roman" w:hAnsi="Times New Roman"/>
          <w:b w:val="false"/>
          <w:i w:val="false"/>
          <w:color w:val="000000"/>
          <w:sz w:val="28"/>
        </w:rPr>
        <w:t xml:space="preserve"> 5. Львова СИ. Сборник диктантов с языковым анализом текста. 10—11 классы. М.: Мнемозина. </w:t>
      </w:r>
      <w:bookmarkEnd w:id="31"/>
      <w:r>
        <w:rPr>
          <w:sz w:val="28"/>
        </w:rPr>
        <w:br/>
      </w:r>
      <w:r>
        <w:rPr>
          <w:sz w:val="28"/>
        </w:rPr>
        <w:br/>
      </w:r>
      <w:bookmarkStart w:name="bfdcd29f-3a0f-4576-9d48-346f0eed3c66" w:id="32"/>
      <w:bookmarkEnd w:id="32"/>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d7e5dcf0-bb29-4391-991f-6eb2fd886660" w:id="33"/>
      <w:r>
        <w:rPr>
          <w:rFonts w:ascii="Times New Roman" w:hAnsi="Times New Roman"/>
          <w:b w:val="false"/>
          <w:i w:val="false"/>
          <w:color w:val="000000"/>
          <w:sz w:val="28"/>
        </w:rPr>
        <w:t>1. http://rusolimp.kopeisk.ru/</w:t>
      </w:r>
      <w:bookmarkEnd w:id="33"/>
      <w:r>
        <w:rPr>
          <w:sz w:val="28"/>
        </w:rPr>
        <w:br/>
      </w:r>
      <w:bookmarkStart w:name="d7e5dcf0-bb29-4391-991f-6eb2fd886660" w:id="34"/>
      <w:r>
        <w:rPr>
          <w:rFonts w:ascii="Times New Roman" w:hAnsi="Times New Roman"/>
          <w:b w:val="false"/>
          <w:i w:val="false"/>
          <w:color w:val="000000"/>
          <w:sz w:val="28"/>
        </w:rPr>
        <w:t xml:space="preserve"> 2. http://www.svetozar.ru/</w:t>
      </w:r>
      <w:bookmarkEnd w:id="34"/>
      <w:r>
        <w:rPr>
          <w:sz w:val="28"/>
        </w:rPr>
        <w:br/>
      </w:r>
      <w:bookmarkStart w:name="d7e5dcf0-bb29-4391-991f-6eb2fd886660" w:id="35"/>
      <w:r>
        <w:rPr>
          <w:rFonts w:ascii="Times New Roman" w:hAnsi="Times New Roman"/>
          <w:b w:val="false"/>
          <w:i w:val="false"/>
          <w:color w:val="000000"/>
          <w:sz w:val="28"/>
        </w:rPr>
        <w:t xml:space="preserve"> 3. Единая коллекции ЦОР http://school-collection.edu.ru/</w:t>
      </w:r>
      <w:bookmarkEnd w:id="35"/>
      <w:r>
        <w:rPr>
          <w:sz w:val="28"/>
        </w:rPr>
        <w:br/>
      </w:r>
      <w:bookmarkStart w:name="d7e5dcf0-bb29-4391-991f-6eb2fd886660" w:id="36"/>
      <w:r>
        <w:rPr>
          <w:rFonts w:ascii="Times New Roman" w:hAnsi="Times New Roman"/>
          <w:b w:val="false"/>
          <w:i w:val="false"/>
          <w:color w:val="000000"/>
          <w:sz w:val="28"/>
        </w:rPr>
        <w:t xml:space="preserve"> 4. Информационная система «Ура! Учим русский язык!» http://lpm.org.ru/russian/static/</w:t>
      </w:r>
      <w:bookmarkEnd w:id="36"/>
      <w:r>
        <w:rPr>
          <w:sz w:val="28"/>
        </w:rPr>
        <w:br/>
      </w:r>
      <w:bookmarkStart w:name="d7e5dcf0-bb29-4391-991f-6eb2fd886660" w:id="37"/>
      <w:r>
        <w:rPr>
          <w:rFonts w:ascii="Times New Roman" w:hAnsi="Times New Roman"/>
          <w:b w:val="false"/>
          <w:i w:val="false"/>
          <w:color w:val="000000"/>
          <w:sz w:val="28"/>
        </w:rPr>
        <w:t xml:space="preserve"> 5. Культура письменной речи http://www.gramma.ru</w:t>
      </w:r>
      <w:bookmarkEnd w:id="37"/>
      <w:r>
        <w:rPr>
          <w:sz w:val="28"/>
        </w:rPr>
        <w:br/>
      </w:r>
      <w:bookmarkStart w:name="d7e5dcf0-bb29-4391-991f-6eb2fd886660" w:id="38"/>
      <w:r>
        <w:rPr>
          <w:rFonts w:ascii="Times New Roman" w:hAnsi="Times New Roman"/>
          <w:b w:val="false"/>
          <w:i w:val="false"/>
          <w:color w:val="000000"/>
          <w:sz w:val="28"/>
        </w:rPr>
        <w:t xml:space="preserve"> 6. Мир слова русского http://www.rusword.org</w:t>
      </w:r>
      <w:bookmarkEnd w:id="38"/>
      <w:r>
        <w:rPr>
          <w:sz w:val="28"/>
        </w:rPr>
        <w:br/>
      </w:r>
      <w:bookmarkStart w:name="d7e5dcf0-bb29-4391-991f-6eb2fd886660" w:id="39"/>
      <w:r>
        <w:rPr>
          <w:rFonts w:ascii="Times New Roman" w:hAnsi="Times New Roman"/>
          <w:b w:val="false"/>
          <w:i w:val="false"/>
          <w:color w:val="000000"/>
          <w:sz w:val="28"/>
        </w:rPr>
        <w:t xml:space="preserve"> 7. Портал видеоуроков http://interneturok.ru/. http://www.ege.edu.ru – Официальный информационный портал ЕГЭ</w:t>
      </w:r>
      <w:bookmarkEnd w:id="39"/>
      <w:r>
        <w:rPr>
          <w:sz w:val="28"/>
        </w:rPr>
        <w:br/>
      </w:r>
      <w:bookmarkStart w:name="d7e5dcf0-bb29-4391-991f-6eb2fd886660" w:id="40"/>
      <w:r>
        <w:rPr>
          <w:rFonts w:ascii="Times New Roman" w:hAnsi="Times New Roman"/>
          <w:b w:val="false"/>
          <w:i w:val="false"/>
          <w:color w:val="000000"/>
          <w:sz w:val="28"/>
        </w:rPr>
        <w:t xml:space="preserve"> 8. http://www.ege.ru/– Сайт информационной поддержки ЕГЭ в компьютерной</w:t>
      </w:r>
      <w:bookmarkEnd w:id="40"/>
      <w:r>
        <w:rPr>
          <w:sz w:val="28"/>
        </w:rPr>
        <w:br/>
      </w:r>
      <w:bookmarkStart w:name="d7e5dcf0-bb29-4391-991f-6eb2fd886660" w:id="41"/>
      <w:r>
        <w:rPr>
          <w:rFonts w:ascii="Times New Roman" w:hAnsi="Times New Roman"/>
          <w:b w:val="false"/>
          <w:i w:val="false"/>
          <w:color w:val="000000"/>
          <w:sz w:val="28"/>
        </w:rPr>
        <w:t xml:space="preserve"> форме</w:t>
      </w:r>
      <w:bookmarkEnd w:id="41"/>
      <w:r>
        <w:rPr>
          <w:sz w:val="28"/>
        </w:rPr>
        <w:br/>
      </w:r>
      <w:bookmarkStart w:name="d7e5dcf0-bb29-4391-991f-6eb2fd886660" w:id="42"/>
      <w:r>
        <w:rPr>
          <w:rFonts w:ascii="Times New Roman" w:hAnsi="Times New Roman"/>
          <w:b w:val="false"/>
          <w:i w:val="false"/>
          <w:color w:val="000000"/>
          <w:sz w:val="28"/>
        </w:rPr>
        <w:t xml:space="preserve"> 9. http://www.rustest.ru/– ФГУ «Федеральный центр тестирования»</w:t>
      </w:r>
      <w:bookmarkEnd w:id="42"/>
      <w:r>
        <w:rPr>
          <w:sz w:val="28"/>
        </w:rPr>
        <w:br/>
      </w:r>
      <w:bookmarkStart w:name="d7e5dcf0-bb29-4391-991f-6eb2fd886660" w:id="43"/>
      <w:r>
        <w:rPr>
          <w:rFonts w:ascii="Times New Roman" w:hAnsi="Times New Roman"/>
          <w:b w:val="false"/>
          <w:i w:val="false"/>
          <w:color w:val="000000"/>
          <w:sz w:val="28"/>
        </w:rPr>
        <w:t xml:space="preserve"> 10. https://uchitel.club/events/metodiceskie-materialy-dlya-ucitelya-russkogo-yazyka-i-literatury</w:t>
      </w:r>
      <w:bookmarkEnd w:id="43"/>
      <w:r>
        <w:rPr>
          <w:sz w:val="28"/>
        </w:rPr>
        <w:br/>
      </w:r>
      <w:r>
        <w:rPr>
          <w:sz w:val="28"/>
        </w:rPr>
        <w:br/>
      </w:r>
      <w:r>
        <w:rPr>
          <w:sz w:val="28"/>
        </w:rPr>
        <w:br/>
      </w:r>
      <w:bookmarkStart w:name="d7e5dcf0-bb29-4391-991f-6eb2fd886660" w:id="44"/>
      <w:bookmarkEnd w:id="44"/>
    </w:p>
    <w:bookmarkStart w:name="block-54829512" w:id="45"/>
    <w:p>
      <w:pPr>
        <w:sectPr>
          <w:pgSz w:w="11906" w:h="16383" w:orient="portrait"/>
        </w:sectPr>
      </w:pPr>
    </w:p>
    <w:bookmarkEnd w:id="45"/>
    <w:bookmarkEnd w:id="24"/>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069"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acc" Type="http://schemas.openxmlformats.org/officeDocument/2006/relationships/hyperlink" Id="rId4"/>
    <Relationship TargetMode="External" Target="https://m.edsoo.ru/7f41bacc" Type="http://schemas.openxmlformats.org/officeDocument/2006/relationships/hyperlink" Id="rId5"/>
    <Relationship TargetMode="External" Target="https://m.edsoo.ru/7f41bacc" Type="http://schemas.openxmlformats.org/officeDocument/2006/relationships/hyperlink" Id="rId6"/>
    <Relationship TargetMode="External" Target="https://m.edsoo.ru/7f41bacc" Type="http://schemas.openxmlformats.org/officeDocument/2006/relationships/hyperlink" Id="rId7"/>
    <Relationship TargetMode="External" Target="https://m.edsoo.ru/7f41bacc" Type="http://schemas.openxmlformats.org/officeDocument/2006/relationships/hyperlink" Id="rId8"/>
    <Relationship TargetMode="External" Target="https://m.edsoo.ru/7f41bacc" Type="http://schemas.openxmlformats.org/officeDocument/2006/relationships/hyperlink" Id="rId9"/>
    <Relationship TargetMode="External" Target="https://m.edsoo.ru/7f41bacc" Type="http://schemas.openxmlformats.org/officeDocument/2006/relationships/hyperlink" Id="rId10"/>
    <Relationship TargetMode="External" Target="https://m.edsoo.ru/7f41bacc" Type="http://schemas.openxmlformats.org/officeDocument/2006/relationships/hyperlink" Id="rId11"/>
    <Relationship TargetMode="External" Target="https://m.edsoo.ru/7f41bacc" Type="http://schemas.openxmlformats.org/officeDocument/2006/relationships/hyperlink" Id="rId12"/>
    <Relationship TargetMode="External" Target="https://m.edsoo.ru/7f41bacc" Type="http://schemas.openxmlformats.org/officeDocument/2006/relationships/hyperlink" Id="rId13"/>
    <Relationship TargetMode="External" Target="https://m.edsoo.ru/7f41bacc" Type="http://schemas.openxmlformats.org/officeDocument/2006/relationships/hyperlink" Id="rId14"/>
    <Relationship TargetMode="External" Target="https://m.edsoo.ru/7f41bacc" Type="http://schemas.openxmlformats.org/officeDocument/2006/relationships/hyperlink" Id="rId15"/>
    <Relationship TargetMode="External" Target="https://m.edsoo.ru/7f41bacc" Type="http://schemas.openxmlformats.org/officeDocument/2006/relationships/hyperlink" Id="rId16"/>
    <Relationship TargetMode="External" Target="https://m.edsoo.ru/7f41bacc" Type="http://schemas.openxmlformats.org/officeDocument/2006/relationships/hyperlink" Id="rId17"/>
    <Relationship TargetMode="External" Target="https://m.edsoo.ru/7f41bacc" Type="http://schemas.openxmlformats.org/officeDocument/2006/relationships/hyperlink" Id="rId18"/>
    <Relationship TargetMode="External" Target="https://m.edsoo.ru/7f41bacc" Type="http://schemas.openxmlformats.org/officeDocument/2006/relationships/hyperlink" Id="rId19"/>
    <Relationship TargetMode="External" Target="https://m.edsoo.ru/7f41bacc" Type="http://schemas.openxmlformats.org/officeDocument/2006/relationships/hyperlink" Id="rId20"/>
    <Relationship TargetMode="External" Target="https://m.edsoo.ru/7f41bacc" Type="http://schemas.openxmlformats.org/officeDocument/2006/relationships/hyperlink" Id="rId21"/>
    <Relationship TargetMode="External" Target="https://m.edsoo.ru/7f41bacc" Type="http://schemas.openxmlformats.org/officeDocument/2006/relationships/hyperlink" Id="rId22"/>
    <Relationship TargetMode="External" Target="https://m.edsoo.ru/7f41bacc" Type="http://schemas.openxmlformats.org/officeDocument/2006/relationships/hyperlink" Id="rId23"/>
    <Relationship TargetMode="External" Target="https://m.edsoo.ru/7f41bacc" Type="http://schemas.openxmlformats.org/officeDocument/2006/relationships/hyperlink" Id="rId24"/>
    <Relationship TargetMode="External" Target="https://m.edsoo.ru/7f41bacc" Type="http://schemas.openxmlformats.org/officeDocument/2006/relationships/hyperlink" Id="rId25"/>
    <Relationship TargetMode="External" Target="https://m.edsoo.ru/7f41bacc" Type="http://schemas.openxmlformats.org/officeDocument/2006/relationships/hyperlink" Id="rId26"/>
    <Relationship TargetMode="External" Target="https://m.edsoo.ru/7f41bacc" Type="http://schemas.openxmlformats.org/officeDocument/2006/relationships/hyperlink" Id="rId27"/>
    <Relationship TargetMode="External" Target="https://m.edsoo.ru/7f41bacc" Type="http://schemas.openxmlformats.org/officeDocument/2006/relationships/hyperlink" Id="rId28"/>
    <Relationship TargetMode="External" Target="https://m.edsoo.ru/7f41bacc" Type="http://schemas.openxmlformats.org/officeDocument/2006/relationships/hyperlink" Id="rId29"/>
    <Relationship TargetMode="External" Target="https://m.edsoo.ru/7f41bacc" Type="http://schemas.openxmlformats.org/officeDocument/2006/relationships/hyperlink" Id="rId30"/>
    <Relationship TargetMode="External" Target="https://m.edsoo.ru/7f41bacc" Type="http://schemas.openxmlformats.org/officeDocument/2006/relationships/hyperlink" Id="rId31"/>
    <Relationship TargetMode="External" Target="https://m.edsoo.ru/7f41bacc" Type="http://schemas.openxmlformats.org/officeDocument/2006/relationships/hyperlink" Id="rId32"/>
    <Relationship TargetMode="External" Target="https://m.edsoo.ru/7f41bacc" Type="http://schemas.openxmlformats.org/officeDocument/2006/relationships/hyperlink" Id="rId33"/>
    <Relationship TargetMode="External" Target="https://m.edsoo.ru/7f41bacc" Type="http://schemas.openxmlformats.org/officeDocument/2006/relationships/hyperlink" Id="rId34"/>
    <Relationship TargetMode="External" Target="https://m.edsoo.ru/7f41bacc" Type="http://schemas.openxmlformats.org/officeDocument/2006/relationships/hyperlink" Id="rId35"/>
    <Relationship TargetMode="External" Target="https://m.edsoo.ru/7f41bacc" Type="http://schemas.openxmlformats.org/officeDocument/2006/relationships/hyperlink" Id="rId36"/>
    <Relationship TargetMode="External" Target="https://m.edsoo.ru/7f41bacc" Type="http://schemas.openxmlformats.org/officeDocument/2006/relationships/hyperlink" Id="rId37"/>
    <Relationship TargetMode="External" Target="https://m.edsoo.ru/7f41bacc" Type="http://schemas.openxmlformats.org/officeDocument/2006/relationships/hyperlink" Id="rId38"/>
    <Relationship TargetMode="External" Target="https://m.edsoo.ru/7f41bacc" Type="http://schemas.openxmlformats.org/officeDocument/2006/relationships/hyperlink" Id="rId39"/>
    <Relationship TargetMode="External" Target="https://m.edsoo.ru/7f41bacc" Type="http://schemas.openxmlformats.org/officeDocument/2006/relationships/hyperlink" Id="rId40"/>
    <Relationship TargetMode="External" Target="https://m.edsoo.ru/7f41bacc" Type="http://schemas.openxmlformats.org/officeDocument/2006/relationships/hyperlink" Id="rId41"/>
    <Relationship TargetMode="External" Target="https://m.edsoo.ru/7f41c7e2" Type="http://schemas.openxmlformats.org/officeDocument/2006/relationships/hyperlink" Id="rId42"/>
    <Relationship TargetMode="External" Target="https://m.edsoo.ru/7f41c7e2" Type="http://schemas.openxmlformats.org/officeDocument/2006/relationships/hyperlink" Id="rId43"/>
    <Relationship TargetMode="External" Target="https://m.edsoo.ru/7f41c7e2" Type="http://schemas.openxmlformats.org/officeDocument/2006/relationships/hyperlink" Id="rId44"/>
    <Relationship TargetMode="External" Target="https://m.edsoo.ru/7f41c7e2" Type="http://schemas.openxmlformats.org/officeDocument/2006/relationships/hyperlink" Id="rId45"/>
    <Relationship TargetMode="External" Target="https://m.edsoo.ru/7f41c7e2" Type="http://schemas.openxmlformats.org/officeDocument/2006/relationships/hyperlink" Id="rId46"/>
    <Relationship TargetMode="External" Target="https://m.edsoo.ru/7f41c7e2" Type="http://schemas.openxmlformats.org/officeDocument/2006/relationships/hyperlink" Id="rId47"/>
    <Relationship TargetMode="External" Target="https://m.edsoo.ru/7f41c7e2" Type="http://schemas.openxmlformats.org/officeDocument/2006/relationships/hyperlink" Id="rId48"/>
    <Relationship TargetMode="External" Target="https://m.edsoo.ru/7f41c7e2" Type="http://schemas.openxmlformats.org/officeDocument/2006/relationships/hyperlink" Id="rId49"/>
    <Relationship TargetMode="External" Target="https://m.edsoo.ru/7f41c7e2" Type="http://schemas.openxmlformats.org/officeDocument/2006/relationships/hyperlink" Id="rId50"/>
    <Relationship TargetMode="External" Target="https://m.edsoo.ru/7f41c7e2" Type="http://schemas.openxmlformats.org/officeDocument/2006/relationships/hyperlink" Id="rId51"/>
    <Relationship TargetMode="External" Target="https://m.edsoo.ru/7f41c7e2" Type="http://schemas.openxmlformats.org/officeDocument/2006/relationships/hyperlink" Id="rId52"/>
    <Relationship TargetMode="External" Target="https://m.edsoo.ru/7f41c7e2" Type="http://schemas.openxmlformats.org/officeDocument/2006/relationships/hyperlink" Id="rId53"/>
    <Relationship TargetMode="External" Target="https://m.edsoo.ru/7f41c7e2" Type="http://schemas.openxmlformats.org/officeDocument/2006/relationships/hyperlink" Id="rId54"/>
    <Relationship TargetMode="External" Target="https://m.edsoo.ru/7f41c7e2" Type="http://schemas.openxmlformats.org/officeDocument/2006/relationships/hyperlink" Id="rId55"/>
    <Relationship TargetMode="External" Target="https://m.edsoo.ru/7f41c7e2" Type="http://schemas.openxmlformats.org/officeDocument/2006/relationships/hyperlink" Id="rId56"/>
    <Relationship TargetMode="External" Target="https://m.edsoo.ru/7f41c7e2" Type="http://schemas.openxmlformats.org/officeDocument/2006/relationships/hyperlink" Id="rId57"/>
    <Relationship TargetMode="External" Target="https://m.edsoo.ru/7f41c7e2" Type="http://schemas.openxmlformats.org/officeDocument/2006/relationships/hyperlink" Id="rId58"/>
    <Relationship TargetMode="External" Target="https://m.edsoo.ru/7f41c7e2" Type="http://schemas.openxmlformats.org/officeDocument/2006/relationships/hyperlink" Id="rId59"/>
    <Relationship TargetMode="External" Target="https://m.edsoo.ru/7f41c7e2" Type="http://schemas.openxmlformats.org/officeDocument/2006/relationships/hyperlink" Id="rId60"/>
    <Relationship TargetMode="External" Target="https://m.edsoo.ru/7f41c7e2" Type="http://schemas.openxmlformats.org/officeDocument/2006/relationships/hyperlink" Id="rId61"/>
    <Relationship TargetMode="External" Target="https://m.edsoo.ru/7f41c7e2" Type="http://schemas.openxmlformats.org/officeDocument/2006/relationships/hyperlink" Id="rId62"/>
    <Relationship TargetMode="External" Target="https://m.edsoo.ru/7f41c7e2" Type="http://schemas.openxmlformats.org/officeDocument/2006/relationships/hyperlink" Id="rId63"/>
    <Relationship TargetMode="External" Target="https://m.edsoo.ru/7f41c7e2" Type="http://schemas.openxmlformats.org/officeDocument/2006/relationships/hyperlink" Id="rId64"/>
    <Relationship TargetMode="External" Target="https://m.edsoo.ru/7f41c7e2" Type="http://schemas.openxmlformats.org/officeDocument/2006/relationships/hyperlink" Id="rId65"/>
    <Relationship TargetMode="External" Target="https://m.edsoo.ru/7f41c7e2" Type="http://schemas.openxmlformats.org/officeDocument/2006/relationships/hyperlink" Id="rId66"/>
    <Relationship TargetMode="External" Target="https://m.edsoo.ru/7f41c7e2" Type="http://schemas.openxmlformats.org/officeDocument/2006/relationships/hyperlink" Id="rId67"/>
    <Relationship TargetMode="External" Target="https://m.edsoo.ru/7f41c7e2" Type="http://schemas.openxmlformats.org/officeDocument/2006/relationships/hyperlink" Id="rId68"/>
    <Relationship TargetMode="External" Target="https://m.edsoo.ru/7f41c7e2" Type="http://schemas.openxmlformats.org/officeDocument/2006/relationships/hyperlink" Id="rId69"/>
    <Relationship TargetMode="External" Target="https://m.edsoo.ru/7f41c7e2" Type="http://schemas.openxmlformats.org/officeDocument/2006/relationships/hyperlink" Id="rId70"/>
    <Relationship TargetMode="External" Target="https://m.edsoo.ru/fbaad004" Type="http://schemas.openxmlformats.org/officeDocument/2006/relationships/hyperlink" Id="rId71"/>
    <Relationship TargetMode="External" Target="https://m.edsoo.ru/fbaacd7a" Type="http://schemas.openxmlformats.org/officeDocument/2006/relationships/hyperlink" Id="rId72"/>
    <Relationship TargetMode="External" Target="https://m.edsoo.ru/fbaacef6" Type="http://schemas.openxmlformats.org/officeDocument/2006/relationships/hyperlink" Id="rId73"/>
    <Relationship TargetMode="External" Target="https://m.edsoo.ru/fbaae0ee" Type="http://schemas.openxmlformats.org/officeDocument/2006/relationships/hyperlink" Id="rId74"/>
    <Relationship TargetMode="External" Target="https://m.edsoo.ru/fbaad112" Type="http://schemas.openxmlformats.org/officeDocument/2006/relationships/hyperlink" Id="rId75"/>
    <Relationship TargetMode="External" Target="https://m.edsoo.ru/fbaad220" Type="http://schemas.openxmlformats.org/officeDocument/2006/relationships/hyperlink" Id="rId76"/>
    <Relationship TargetMode="External" Target="https://m.edsoo.ru/fbaad464" Type="http://schemas.openxmlformats.org/officeDocument/2006/relationships/hyperlink" Id="rId77"/>
    <Relationship TargetMode="External" Target="https://m.edsoo.ru/fbaad6a8" Type="http://schemas.openxmlformats.org/officeDocument/2006/relationships/hyperlink" Id="rId78"/>
    <Relationship TargetMode="External" Target="https://m.edsoo.ru/fbaad57c" Type="http://schemas.openxmlformats.org/officeDocument/2006/relationships/hyperlink" Id="rId79"/>
    <Relationship TargetMode="External" Target="https://m.edsoo.ru/fbaad34c" Type="http://schemas.openxmlformats.org/officeDocument/2006/relationships/hyperlink" Id="rId80"/>
    <Relationship TargetMode="External" Target="https://m.edsoo.ru/fbaad856" Type="http://schemas.openxmlformats.org/officeDocument/2006/relationships/hyperlink" Id="rId81"/>
    <Relationship TargetMode="External" Target="https://m.edsoo.ru/fbaad96e" Type="http://schemas.openxmlformats.org/officeDocument/2006/relationships/hyperlink" Id="rId82"/>
    <Relationship TargetMode="External" Target="https://m.edsoo.ru/fbaae35a" Type="http://schemas.openxmlformats.org/officeDocument/2006/relationships/hyperlink" Id="rId83"/>
    <Relationship TargetMode="External" Target="https://m.edsoo.ru/fbaae53a" Type="http://schemas.openxmlformats.org/officeDocument/2006/relationships/hyperlink" Id="rId84"/>
    <Relationship TargetMode="External" Target="https://m.edsoo.ru/fbaae65c" Type="http://schemas.openxmlformats.org/officeDocument/2006/relationships/hyperlink" Id="rId85"/>
    <Relationship TargetMode="External" Target="https://m.edsoo.ru/fbaae88c" Type="http://schemas.openxmlformats.org/officeDocument/2006/relationships/hyperlink" Id="rId86"/>
    <Relationship TargetMode="External" Target="https://m.edsoo.ru/fbaae76a" Type="http://schemas.openxmlformats.org/officeDocument/2006/relationships/hyperlink" Id="rId87"/>
    <Relationship TargetMode="External" Target="https://m.edsoo.ru/fbaaeaee" Type="http://schemas.openxmlformats.org/officeDocument/2006/relationships/hyperlink" Id="rId88"/>
    <Relationship TargetMode="External" Target="https://m.edsoo.ru/fbaac730" Type="http://schemas.openxmlformats.org/officeDocument/2006/relationships/hyperlink" Id="rId89"/>
    <Relationship TargetMode="External" Target="https://m.edsoo.ru/fbaac834" Type="http://schemas.openxmlformats.org/officeDocument/2006/relationships/hyperlink" Id="rId90"/>
    <Relationship TargetMode="External" Target="https://m.edsoo.ru/fbaaca5a" Type="http://schemas.openxmlformats.org/officeDocument/2006/relationships/hyperlink" Id="rId91"/>
    <Relationship TargetMode="External" Target="https://m.edsoo.ru/fbaacb72" Type="http://schemas.openxmlformats.org/officeDocument/2006/relationships/hyperlink" Id="rId92"/>
    <Relationship TargetMode="External" Target="https://m.edsoo.ru/fbaaee5e" Type="http://schemas.openxmlformats.org/officeDocument/2006/relationships/hyperlink" Id="rId93"/>
    <Relationship TargetMode="External" Target="https://m.edsoo.ru/fbaaf034" Type="http://schemas.openxmlformats.org/officeDocument/2006/relationships/hyperlink" Id="rId94"/>
    <Relationship TargetMode="External" Target="https://m.edsoo.ru/fbaaf8a4" Type="http://schemas.openxmlformats.org/officeDocument/2006/relationships/hyperlink" Id="rId95"/>
    <Relationship TargetMode="External" Target="https://m.edsoo.ru/fbaadc98" Type="http://schemas.openxmlformats.org/officeDocument/2006/relationships/hyperlink" Id="rId96"/>
    <Relationship TargetMode="External" Target="https://m.edsoo.ru/fbaaddb0" Type="http://schemas.openxmlformats.org/officeDocument/2006/relationships/hyperlink" Id="rId97"/>
    <Relationship TargetMode="External" Target="https://m.edsoo.ru/fbaafd18" Type="http://schemas.openxmlformats.org/officeDocument/2006/relationships/hyperlink" Id="rId98"/>
    <Relationship TargetMode="External" Target="https://m.edsoo.ru/fbab04e8" Type="http://schemas.openxmlformats.org/officeDocument/2006/relationships/hyperlink" Id="rId99"/>
    <Relationship TargetMode="External" Target="https://m.edsoo.ru/fbaaf3ea" Type="http://schemas.openxmlformats.org/officeDocument/2006/relationships/hyperlink" Id="rId100"/>
    <Relationship TargetMode="External" Target="https://m.edsoo.ru/fbab1d48" Type="http://schemas.openxmlformats.org/officeDocument/2006/relationships/hyperlink" Id="rId101"/>
    <Relationship TargetMode="External" Target="https://m.edsoo.ru/fbab202c" Type="http://schemas.openxmlformats.org/officeDocument/2006/relationships/hyperlink" Id="rId102"/>
    <Relationship TargetMode="External" Target="https://m.edsoo.ru/fbab21da" Type="http://schemas.openxmlformats.org/officeDocument/2006/relationships/hyperlink" Id="rId103"/>
    <Relationship TargetMode="External" Target="https://m.edsoo.ru/fbab25c2" Type="http://schemas.openxmlformats.org/officeDocument/2006/relationships/hyperlink" Id="rId104"/>
    <Relationship TargetMode="External" Target="https://m.edsoo.ru/fbab2982" Type="http://schemas.openxmlformats.org/officeDocument/2006/relationships/hyperlink" Id="rId105"/>
    <Relationship TargetMode="External" Target="https://m.edsoo.ru/fbab2af4" Type="http://schemas.openxmlformats.org/officeDocument/2006/relationships/hyperlink" Id="rId106"/>
    <Relationship TargetMode="External" Target="https://m.edsoo.ru/fbab2c48" Type="http://schemas.openxmlformats.org/officeDocument/2006/relationships/hyperlink" Id="rId107"/>
    <Relationship TargetMode="External" Target="https://m.edsoo.ru/fbab2ea0" Type="http://schemas.openxmlformats.org/officeDocument/2006/relationships/hyperlink" Id="rId108"/>
    <Relationship TargetMode="External" Target="https://m.edsoo.ru/fbab3026" Type="http://schemas.openxmlformats.org/officeDocument/2006/relationships/hyperlink" Id="rId109"/>
    <Relationship TargetMode="External" Target="https://m.edsoo.ru/fbab318e" Type="http://schemas.openxmlformats.org/officeDocument/2006/relationships/hyperlink" Id="rId110"/>
    <Relationship TargetMode="External" Target="https://m.edsoo.ru/fbab1578" Type="http://schemas.openxmlformats.org/officeDocument/2006/relationships/hyperlink" Id="rId111"/>
    <Relationship TargetMode="External" Target="https://m.edsoo.ru/fbab0718" Type="http://schemas.openxmlformats.org/officeDocument/2006/relationships/hyperlink" Id="rId112"/>
    <Relationship TargetMode="External" Target="https://m.edsoo.ru/fbab360c" Type="http://schemas.openxmlformats.org/officeDocument/2006/relationships/hyperlink" Id="rId113"/>
    <Relationship TargetMode="External" Target="https://m.edsoo.ru/fbab333c" Type="http://schemas.openxmlformats.org/officeDocument/2006/relationships/hyperlink" Id="rId1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